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5A" w:rsidRPr="008A479B" w:rsidRDefault="00890A41" w:rsidP="00853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доклад</w:t>
      </w:r>
      <w:r w:rsidR="00981FD3">
        <w:rPr>
          <w:rFonts w:ascii="Times New Roman" w:hAnsi="Times New Roman" w:cs="Times New Roman"/>
          <w:sz w:val="28"/>
          <w:szCs w:val="28"/>
        </w:rPr>
        <w:t xml:space="preserve"> по итогам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09" w:rsidRPr="008A479B" w:rsidRDefault="00890A41" w:rsidP="00853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3F3F09" w:rsidRPr="008A479B">
        <w:rPr>
          <w:rFonts w:ascii="Times New Roman" w:hAnsi="Times New Roman" w:cs="Times New Roman"/>
          <w:sz w:val="28"/>
          <w:szCs w:val="28"/>
        </w:rPr>
        <w:t xml:space="preserve"> </w:t>
      </w:r>
      <w:r w:rsidR="00177B82" w:rsidRPr="00177B82">
        <w:rPr>
          <w:rFonts w:ascii="Times New Roman" w:hAnsi="Times New Roman" w:cs="Times New Roman"/>
          <w:sz w:val="28"/>
          <w:szCs w:val="28"/>
        </w:rPr>
        <w:t xml:space="preserve">состоянии условий и охраны </w:t>
      </w:r>
      <w:r w:rsidR="00C137DE">
        <w:rPr>
          <w:rFonts w:ascii="Times New Roman" w:hAnsi="Times New Roman" w:cs="Times New Roman"/>
          <w:sz w:val="28"/>
          <w:szCs w:val="28"/>
        </w:rPr>
        <w:t>т</w:t>
      </w:r>
      <w:r w:rsidR="00177B82" w:rsidRPr="00177B82">
        <w:rPr>
          <w:rFonts w:ascii="Times New Roman" w:hAnsi="Times New Roman" w:cs="Times New Roman"/>
          <w:sz w:val="28"/>
          <w:szCs w:val="28"/>
        </w:rPr>
        <w:t xml:space="preserve">руда, результатах проведения специальной оценки условий труда и мерах по снижению уровней производственного </w:t>
      </w:r>
      <w:r w:rsidR="00177B82" w:rsidRPr="00853C71">
        <w:rPr>
          <w:rFonts w:ascii="Times New Roman" w:hAnsi="Times New Roman" w:cs="Times New Roman"/>
          <w:sz w:val="28"/>
          <w:szCs w:val="28"/>
        </w:rPr>
        <w:t>травматизма и профессиональных заболеваний в организациях Златоустовского</w:t>
      </w:r>
      <w:r w:rsidR="00177B82" w:rsidRPr="00177B8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479B" w:rsidRDefault="008A479B" w:rsidP="00853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3D76" w:rsidRDefault="006541D2" w:rsidP="00853C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479B">
        <w:rPr>
          <w:rFonts w:ascii="Times New Roman" w:hAnsi="Times New Roman" w:cs="Times New Roman"/>
          <w:sz w:val="28"/>
          <w:szCs w:val="28"/>
        </w:rPr>
        <w:t>25</w:t>
      </w:r>
      <w:r w:rsidR="00110598" w:rsidRPr="008A479B">
        <w:rPr>
          <w:rFonts w:ascii="Times New Roman" w:hAnsi="Times New Roman" w:cs="Times New Roman"/>
          <w:sz w:val="28"/>
          <w:szCs w:val="28"/>
        </w:rPr>
        <w:t>.03.2025г.</w:t>
      </w:r>
    </w:p>
    <w:p w:rsidR="008A479B" w:rsidRDefault="008A479B" w:rsidP="00853C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46F7" w:rsidRPr="008A479B" w:rsidRDefault="005746F7" w:rsidP="00853C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37DE" w:rsidRDefault="00C137DE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Территориального органа Федеральной службы государственной статистики по Челябинской области по состоянию на 01.01.2025 года:</w:t>
      </w:r>
    </w:p>
    <w:p w:rsidR="005746F7" w:rsidRDefault="005746F7" w:rsidP="00574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2"/>
        <w:gridCol w:w="2555"/>
      </w:tblGrid>
      <w:tr w:rsidR="00607864" w:rsidRPr="002B2EBE" w:rsidTr="00890A41">
        <w:trPr>
          <w:trHeight w:val="667"/>
        </w:trPr>
        <w:tc>
          <w:tcPr>
            <w:tcW w:w="3676" w:type="pct"/>
          </w:tcPr>
          <w:p w:rsidR="00607864" w:rsidRPr="002B2EBE" w:rsidRDefault="00890A41" w:rsidP="00853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и предприятий по полному кругу предприятий, в том числе по крупным и средним организациям (11 месяцев 2024 года)</w:t>
            </w:r>
          </w:p>
        </w:tc>
        <w:tc>
          <w:tcPr>
            <w:tcW w:w="1324" w:type="pct"/>
          </w:tcPr>
          <w:p w:rsidR="00607864" w:rsidRPr="002B2EBE" w:rsidRDefault="00B36C85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607864" w:rsidRPr="002B2EBE" w:rsidTr="00890A41">
        <w:trPr>
          <w:trHeight w:val="485"/>
        </w:trPr>
        <w:tc>
          <w:tcPr>
            <w:tcW w:w="3676" w:type="pct"/>
          </w:tcPr>
          <w:p w:rsidR="00607864" w:rsidRPr="002B2EBE" w:rsidRDefault="00890A41" w:rsidP="00853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Общее количество хозяйствующих субъектов на территории Златоустовского городского округа (единиц) всего по состоянию на 01.01.2025г.</w:t>
            </w:r>
          </w:p>
        </w:tc>
        <w:tc>
          <w:tcPr>
            <w:tcW w:w="1324" w:type="pct"/>
          </w:tcPr>
          <w:p w:rsidR="00607864" w:rsidRPr="003F0DAF" w:rsidRDefault="00B36C85" w:rsidP="00912C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12C5C" w:rsidRPr="003F0DAF">
              <w:rPr>
                <w:rFonts w:ascii="Times New Roman" w:hAnsi="Times New Roman" w:cs="Times New Roman"/>
                <w:sz w:val="24"/>
                <w:szCs w:val="24"/>
              </w:rPr>
              <w:t xml:space="preserve"> 021</w:t>
            </w:r>
          </w:p>
        </w:tc>
      </w:tr>
      <w:tr w:rsidR="00607864" w:rsidRPr="002B2EBE" w:rsidTr="00853C71">
        <w:trPr>
          <w:trHeight w:val="56"/>
        </w:trPr>
        <w:tc>
          <w:tcPr>
            <w:tcW w:w="5000" w:type="pct"/>
            <w:gridSpan w:val="2"/>
          </w:tcPr>
          <w:p w:rsidR="00607864" w:rsidRPr="003F0DAF" w:rsidRDefault="00607864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07864" w:rsidRPr="002B2EBE" w:rsidTr="00890A41">
        <w:trPr>
          <w:trHeight w:val="114"/>
        </w:trPr>
        <w:tc>
          <w:tcPr>
            <w:tcW w:w="3676" w:type="pct"/>
          </w:tcPr>
          <w:p w:rsidR="00607864" w:rsidRPr="002B2EBE" w:rsidRDefault="00890A41" w:rsidP="00853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324" w:type="pct"/>
          </w:tcPr>
          <w:p w:rsidR="00607864" w:rsidRPr="003F0DAF" w:rsidRDefault="00607864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07864" w:rsidRPr="002B2EBE" w:rsidTr="00890A41">
        <w:trPr>
          <w:trHeight w:val="117"/>
        </w:trPr>
        <w:tc>
          <w:tcPr>
            <w:tcW w:w="3676" w:type="pct"/>
          </w:tcPr>
          <w:p w:rsidR="00607864" w:rsidRPr="002B2EBE" w:rsidRDefault="00890A41" w:rsidP="00853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324" w:type="pct"/>
          </w:tcPr>
          <w:p w:rsidR="00607864" w:rsidRPr="003F0DAF" w:rsidRDefault="00607864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607864" w:rsidRPr="002B2EBE" w:rsidTr="00890A41">
        <w:trPr>
          <w:trHeight w:val="250"/>
        </w:trPr>
        <w:tc>
          <w:tcPr>
            <w:tcW w:w="3676" w:type="pct"/>
          </w:tcPr>
          <w:p w:rsidR="00607864" w:rsidRPr="002B2EBE" w:rsidRDefault="00890A41" w:rsidP="00853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324" w:type="pct"/>
          </w:tcPr>
          <w:p w:rsidR="00607864" w:rsidRPr="003F0DAF" w:rsidRDefault="00607864" w:rsidP="007D09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D09C6" w:rsidRPr="003F0DAF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</w:tr>
      <w:tr w:rsidR="00607864" w:rsidRPr="002B2EBE" w:rsidTr="00890A41">
        <w:trPr>
          <w:trHeight w:val="111"/>
        </w:trPr>
        <w:tc>
          <w:tcPr>
            <w:tcW w:w="3676" w:type="pct"/>
          </w:tcPr>
          <w:p w:rsidR="00607864" w:rsidRPr="002B2EBE" w:rsidRDefault="00890A41" w:rsidP="00853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24" w:type="pct"/>
          </w:tcPr>
          <w:p w:rsidR="00607864" w:rsidRPr="003F0DAF" w:rsidRDefault="00607864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 w:cs="Times New Roman"/>
                <w:sz w:val="24"/>
                <w:szCs w:val="24"/>
              </w:rPr>
              <w:t>2 059</w:t>
            </w:r>
          </w:p>
        </w:tc>
      </w:tr>
      <w:tr w:rsidR="00607864" w:rsidRPr="002B2EBE" w:rsidTr="00890A41">
        <w:trPr>
          <w:trHeight w:val="102"/>
        </w:trPr>
        <w:tc>
          <w:tcPr>
            <w:tcW w:w="3676" w:type="pct"/>
          </w:tcPr>
          <w:p w:rsidR="00607864" w:rsidRPr="002B2EBE" w:rsidRDefault="00890A41" w:rsidP="00853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07864" w:rsidRPr="002B2EBE">
              <w:rPr>
                <w:rFonts w:ascii="Times New Roman" w:hAnsi="Times New Roman" w:cs="Times New Roman"/>
                <w:sz w:val="24"/>
                <w:szCs w:val="24"/>
              </w:rPr>
              <w:t>Средний и крупный бизнес</w:t>
            </w:r>
          </w:p>
        </w:tc>
        <w:tc>
          <w:tcPr>
            <w:tcW w:w="1324" w:type="pct"/>
          </w:tcPr>
          <w:p w:rsidR="00607864" w:rsidRPr="003F0DAF" w:rsidRDefault="00607864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746F7" w:rsidRDefault="005746F7" w:rsidP="00574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64" w:rsidRDefault="00607864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экономической деятельности организаций в </w:t>
      </w:r>
      <w:r w:rsidRP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Златоустовском городском округе</w:t>
      </w:r>
      <w:r w:rsidR="00104FE0" w:rsidRP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FE0" w:rsidRP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ЗГО)</w:t>
      </w:r>
      <w:r w:rsidRP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промышленное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обрабатывающие производства, 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машинос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металлургия и другие.</w:t>
      </w:r>
    </w:p>
    <w:p w:rsidR="00607864" w:rsidRDefault="00607864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Златоустовском городском округе разработаны и действуют следующие муниципальные правовые акты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охраны труда:</w:t>
      </w:r>
    </w:p>
    <w:p w:rsidR="00607864" w:rsidRDefault="00607864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Злато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устовского городского округа от 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16.05.2012 № 152-п «О возложении государственных полномочий в области охраны труда на Администрацию Злат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оустовского городского округа»;</w:t>
      </w:r>
    </w:p>
    <w:p w:rsidR="00607864" w:rsidRDefault="00607864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Злато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устовского городского округа от 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22.01.2013г. № 17-п «О создании межведомственной комиссии по реализации переданных полномочий по охране труда в Златоустовском городском округ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е», в редакции от 23.12.2022г.;</w:t>
      </w:r>
    </w:p>
    <w:p w:rsidR="00E84D46" w:rsidRDefault="00607864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Злато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устовского городского округа от 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10.04.2015 г. № 691-р «О проведении мероприятий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Всемирному дню охраны труда в организациях Зла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тоустовского городского округа»;</w:t>
      </w:r>
    </w:p>
    <w:p w:rsidR="00E84D46" w:rsidRDefault="00607864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Злато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устовского городского округа от 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28.04.2017г. № 177-П «Об утверждении методических рекомендаций по проведению Дня охраны труда в организациях, осуществляющих 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хозяйственную деятельность на территории Злат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оустовского городского округа»;</w:t>
      </w:r>
    </w:p>
    <w:p w:rsidR="00607864" w:rsidRDefault="00607864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Злато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устовского городского округа от </w:t>
      </w:r>
      <w:r w:rsidRPr="00607864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14.11.2017г. № 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 (срок реализации 2018-2027, с изменениями и дополнениями)</w:t>
      </w:r>
      <w:r w:rsidR="00E84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8C4" w:rsidRDefault="00A938C4" w:rsidP="00574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C4" w:rsidRDefault="00A938C4" w:rsidP="00853C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условий и охраны труда в организациях Златоустовского городского округа</w:t>
      </w:r>
      <w:r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500" w:rsidRPr="00853C71" w:rsidRDefault="00A938C4" w:rsidP="00853C71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производственного травматизма и профессиональной заболеваемости за последние 5 лет в организациях Златоустовского городского окр</w:t>
      </w:r>
      <w:r w:rsidR="00781500" w:rsidRP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представлены в Таблице № 1.</w:t>
      </w:r>
    </w:p>
    <w:p w:rsidR="00A938C4" w:rsidRPr="00A938C4" w:rsidRDefault="00A938C4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период с 2020 года по 31.12.2024 года в организациях Златоустовского городского округа в результате произошедших несчастных случаев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производством с утратой трудоспособности на 1 рабочий день и более пострадали </w:t>
      </w:r>
      <w:r w:rsidR="001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 человек, из них 60 женщин, </w:t>
      </w:r>
      <w:r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работников:</w:t>
      </w:r>
    </w:p>
    <w:p w:rsidR="00A938C4" w:rsidRPr="00A938C4" w:rsidRDefault="00A938C4" w:rsidP="00853C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 смертельным исходом 11 работников, из них 1 женщина;</w:t>
      </w:r>
    </w:p>
    <w:p w:rsidR="00A938C4" w:rsidRPr="00A938C4" w:rsidRDefault="00A938C4" w:rsidP="00853C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>-с тяжелым исходом 21 работник, из них 2 женщины;</w:t>
      </w:r>
    </w:p>
    <w:p w:rsidR="00A938C4" w:rsidRPr="00A938C4" w:rsidRDefault="00981FD3" w:rsidP="00853C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38C4"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легким исходом 157 работников, из них 57 женщин.</w:t>
      </w:r>
    </w:p>
    <w:p w:rsidR="001543D7" w:rsidRDefault="00A938C4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в возрасте до 18 лет, пострадав</w:t>
      </w:r>
      <w:r w:rsid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на производстве отсутствуют.</w:t>
      </w:r>
    </w:p>
    <w:p w:rsidR="001543D7" w:rsidRDefault="00981FD3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43D7"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смертельных и тяжелых несчастных с</w:t>
      </w:r>
      <w:r w:rsid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лучаев на производстве явились: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-неудовлетворительная 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производства работ;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правил дорожного движения;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-конструктивные недостатки оборудования в части отсутствия ограждения движущихся, вращающихся частей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оборудования;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-эксплуатация неисправных машин, механизмов, оборудования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работником трудового распорядка и дисциплины труда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-внезапное ухудшение состояния здоровья пострадавшего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технологического процесса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-конструктивные недостатки и недостаточная надежность машин, механизмов, оборудования,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спец и автотранспорта.</w:t>
      </w:r>
    </w:p>
    <w:p w:rsidR="001543D7" w:rsidRDefault="001543D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Пострадавшие на производстве по отдельным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экономической деятельности: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керамических плит и плиток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в области спорта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летательных аппаратов, включая космические,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оборудования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981FD3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3D7"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стали в слитках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981FD3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3D7"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жерновов, точильных и шлифовальных камней и изделий из натуральных и искусственных абразивных материалов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981FD3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543D7"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торговля отходами и ломом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промышленных газов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бытовых неэлектрических приборов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ножевых изделий и столовых приборов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автомобильного грузового транспорта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частей приборов и инструментов для навигации, управления, измерения, контроля, испытаний и прочих целей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строительных металлических конструкций, изделий и их частей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органов местного самоуправления по управлению вопросами общего характера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учреждений клубного типа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электродвигателей, генераторов и трансформаторов, кроме ремонта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прочих машин и оборудования общего назначения, не включенного в другие группировки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-забор и очистка воды для питьевых и промышленных нужд.</w:t>
      </w:r>
    </w:p>
    <w:p w:rsidR="001543D7" w:rsidRPr="001543D7" w:rsidRDefault="00981FD3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43D7"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выявленных профзаболеваний за последние 5 лет:</w:t>
      </w:r>
    </w:p>
    <w:p w:rsidR="001543D7" w:rsidRPr="001543D7" w:rsidRDefault="001543D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профессиональной заболеваемости в организациях Златоустовского городского округа ежеквартально запрашивается в лечебно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учреждениях Златоустовского городского округа, в Территориальном Отделе г. Златоуста и Кусинского района Управления Федеральной службы по надзору в сфере защиты прав потребителей и благополучия человека по Челябинской области.</w:t>
      </w:r>
    </w:p>
    <w:p w:rsidR="001543D7" w:rsidRPr="001543D7" w:rsidRDefault="001543D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вышеуказанных организаций на территории Златоустовского городского округа в 2024 году и на протяжении последних 5 лет профессиональная заболеваемость среди работников промышленных предприятий не регистрировалась. За период с 2020 по 2021гг. было зарегистрировано 16 случаев острых профессиональных заболеваний от воздействия биологического фактора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 инфекции COVID-19 среди медицинских работников, с двумя случаями со смертельным исходом. Обстоятельствами и условиями возникновения профзаболеваний послужили профессиональный контакт с возбудителем новой коронавирусной инфекции. Профессиональных заболеваний с иными причинами не зарегистрировано.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-в 2018 году зарегистрировано 2 случая профессиональных заболеваний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-в 2017 году зарегистрировано 3 случая.</w:t>
      </w:r>
    </w:p>
    <w:p w:rsidR="001543D7" w:rsidRPr="001543D7" w:rsidRDefault="001543D7" w:rsidP="00853C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работников, занятых на работах с вредными и (или) опасными условиями труда за последние 5 лет. Виды производств с наибольшим количеством работников, занятых на работах с вредными и (или) опасными условиями труда: Согласно информации, предоставленной работодателями Златоустовского городского округа количество работников, занятых на работах с вредными условиями труда в организациях: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-бюджетной сферы составляет: 1944 человека, среди которых наибольшее количество работников трудятся в государственных учреждениях здравоохранения,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учреждениях </w:t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-регулярные перевозки пассажиров трамваями в городском и пригородном сообщении (МУП «Автохозяйство Администрации ЗГО»)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по эксплуатации автомобильных дорог и автомагистралей (МБУ «Благоустройство ЗГО»)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-производство, передачу и распределение пара и горячей воды; кондиционирование воздуха (МУП «Коммунальные сети ЗГО»)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-забор, очистка и распределение воды (МУП ЗГО «Златоустовское водоснабжение»)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981FD3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3D7"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социальных услуг без обеспечения проживания престарелым и инвалидам (МБУ «Комплексный Социальный Центр Адаптации»)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-тренера в спортивных школах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-внебюджетной сферы составляет: 4 840 человек, среди которых наибольшее число трудятся в организациях, осуществляющих: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неопасных отходов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строительных металлических конструкций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металлообрабатывающих станков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недвижимым имуществом за вознаграждение или на договорной основе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</w:t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 и оборудования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стали в слитках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абразивных изделий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летательных аппаратов, включая космические, и соответствующего оборудования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-забор и очистка воды для питьевых и промышленных нужд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-обработка метал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лических изделий механическая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3D7" w:rsidRPr="001543D7" w:rsidRDefault="001543D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прочих пищевых 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3D7" w:rsidRDefault="001543D7" w:rsidP="005746F7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проведения и результатах 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оценки условий труда</w:t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бюджетных и внебюджетных организациях, осуществляющих деятельность на территории Зла</w:t>
      </w:r>
      <w:r w:rsidR="0085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тоустовского городского округа </w:t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№</w:t>
      </w:r>
      <w:r w:rsidR="0098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543D7" w:rsidRPr="000C37AB" w:rsidRDefault="007D09C6" w:rsidP="00393FF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бюджетных учреждениях, в соответствии с предоставленной учреждениями информацией, специальная оценка  условий труда проведена</w:t>
      </w:r>
      <w:r w:rsidR="00393FFA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73,91 %,</w:t>
      </w:r>
      <w:r w:rsidR="009C52BA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393FFA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</w:t>
      </w:r>
      <w:r w:rsidR="009C52BA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FFA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проведения </w:t>
      </w:r>
      <w:r w:rsidR="001543D7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оценки условий труда  в государственных учреждениях здравоохранения</w:t>
      </w:r>
      <w:r w:rsidR="009C52BA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543D7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>25 %</w:t>
      </w:r>
      <w:r w:rsidR="00393FFA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D7"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отсутствия достаточного объема финансирования, создания вновь образованных рабочих мест, поэтапным проведением специальной оценки условий труда.</w:t>
      </w:r>
    </w:p>
    <w:p w:rsidR="001543D7" w:rsidRPr="001543D7" w:rsidRDefault="001543D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бюджетных учреждениях специальная оценка условий труда проведена на период 31.12.2024 года на 99,10% в связи с вновь созданными рабочими местами, поэтапным проведением.</w:t>
      </w:r>
    </w:p>
    <w:p w:rsidR="00781500" w:rsidRDefault="001543D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специальной оценки условий труда на 92,55% во внебюджетных организациях связано в том числе с необходимостью проведения внеплановой специальной оценки условий труда, в связи с предписанием государственного инспектора труда, вновь образованных рабочих мест, поэтапным проведением.</w:t>
      </w:r>
    </w:p>
    <w:p w:rsidR="000D3827" w:rsidRDefault="000D382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27" w:rsidRPr="00183EBC" w:rsidRDefault="000D3827" w:rsidP="00853C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меры по снижению производственного травматизма и профессиональных заболеваний.</w:t>
      </w:r>
    </w:p>
    <w:p w:rsidR="000D3827" w:rsidRPr="005746F7" w:rsidRDefault="000D3827" w:rsidP="005746F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государственной политики в области охраны труда в учреждениях и организациях, расположенных на территории Златоустовского городского округа, согласованных действий органов исполнительной власти, работодателей для улучшения условий и охраны труда, предупреждения аварий, производственного травматизма и профессиональных заболеваний, Постановлением Администрации Златоустовского городского округа от 22.01.2013г. № 17-п утверждена Межведомственная комиссия по реализации переданных  государственных полномочий по охране труда в Златоустовском городском округе (далее</w:t>
      </w:r>
      <w:r w:rsidR="005746F7" w:rsidRP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0D3827" w:rsidRDefault="000D382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руководители администрации Златоустовского округа, Государственной инспекции труда</w:t>
      </w:r>
      <w:r w:rsidR="00F4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Роспотребнадзора, 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Ассоциации профсоюзных организаций Златоустовского городского округа, руководители организаций Зла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тоустовского городского округа.</w:t>
      </w:r>
    </w:p>
    <w:p w:rsidR="000D3827" w:rsidRPr="000D3827" w:rsidRDefault="000D382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является первый заместитель главы Златоустовского городского округа.</w:t>
      </w:r>
    </w:p>
    <w:p w:rsidR="000D3827" w:rsidRPr="000D3827" w:rsidRDefault="000D382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соответствии с планом работы, собирается не реже 1 раза в квартал.</w:t>
      </w:r>
    </w:p>
    <w:p w:rsidR="000D3827" w:rsidRPr="000D3827" w:rsidRDefault="000D382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ежегодно рассматриваются вопросы:</w:t>
      </w:r>
    </w:p>
    <w:p w:rsidR="000D3827" w:rsidRPr="000D3827" w:rsidRDefault="000D382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соблюдении законодательства в области охраны труда и выявленных нарушениях в хозяйствующих субъектах Злато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устовского городского округа;</w:t>
      </w:r>
    </w:p>
    <w:p w:rsidR="000D3827" w:rsidRPr="000D3827" w:rsidRDefault="000D382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производственного травматизма в организациях Златоустовского городского округа, виды происшествий и причины произошедших несчастных случаев;</w:t>
      </w:r>
    </w:p>
    <w:p w:rsidR="000D3827" w:rsidRPr="000D3827" w:rsidRDefault="000D382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результатах использования средств Социального фонда России, направленных на частичное финансирование предупредительных мер по сокращению производственного травматизма и профессиональных заболеваний работников организациями Златоустовского городского округа;</w:t>
      </w:r>
    </w:p>
    <w:p w:rsidR="000D3827" w:rsidRPr="000D3827" w:rsidRDefault="000D382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соблюдении руководителями 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предприятий округа обязанностей в области охраны труда, в соответствии со ст. 214 Трудового кодекса РФ;</w:t>
      </w:r>
    </w:p>
    <w:p w:rsidR="000D3827" w:rsidRPr="000D3827" w:rsidRDefault="000D382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создании безопасных условий труда, исполнении законодательства по охране труда работодателями, осуществляющими деятельность на территории Златоустовского городского округа, при применении труда лиц моложе 18 лет.</w:t>
      </w:r>
    </w:p>
    <w:p w:rsidR="000D3827" w:rsidRPr="000D3827" w:rsidRDefault="000D382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обеспечении безопасности и охраны труда работников при проведении работ в огранич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и замкнутых пространствах;</w:t>
      </w:r>
    </w:p>
    <w:p w:rsidR="000D3827" w:rsidRPr="000D3827" w:rsidRDefault="000D3827" w:rsidP="005746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соблюдении законодательства РФ в области охраны труда, организации охраны труда, проведении специальной оценки условий труда, медицинских осмотров работников, обучения в области охраны труда в организациях здравоохранения Златоустовского городского округа и др. вопросы. Заслушиваются доклады руководителей организаций Златоустовского городского округа, информация надзорно-контрольных органов.</w:t>
      </w:r>
    </w:p>
    <w:p w:rsidR="000D3827" w:rsidRPr="000D3827" w:rsidRDefault="000D382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2024 года рассмотрено 19 вопросов, заслушаны представители 27 организаций и предприятий по вопросам соблюдения обязанностей в области охраны труда. По итогам каждого заседания приняты соответствующие решения о принятия мер.</w:t>
      </w:r>
    </w:p>
    <w:p w:rsidR="000D3827" w:rsidRPr="000D3827" w:rsidRDefault="00981FD3" w:rsidP="005746F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827"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Златоустовского городского округа действует подпрограмма «Улучшение условий и охраны труда в Златоустовском городском округе», являющаяся приложением муниципальной программы Златоустовского городского округа, утвержденной Постановлением Администрации Златоустовского городского округа от 14.11.2017г. № 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людей». </w:t>
      </w:r>
    </w:p>
    <w:p w:rsidR="000D3827" w:rsidRPr="000D3827" w:rsidRDefault="000D3827" w:rsidP="005746F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целях мониторинга проведения специальной оценки условий труда в организациях Златоустовского городского округа ежеквартально проводится сбор и обработка информации:</w:t>
      </w:r>
    </w:p>
    <w:p w:rsidR="000D3827" w:rsidRPr="000D3827" w:rsidRDefault="000D3827" w:rsidP="005746F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1)о состоянии условий и охраны труда в организациях ЗГО;</w:t>
      </w:r>
    </w:p>
    <w:p w:rsidR="000D3827" w:rsidRPr="000D3827" w:rsidRDefault="000D3827" w:rsidP="005746F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2)о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и результатах 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оценки условий труда в хозяйствующих субъектах ЗГО, результаты представлены в таблице № 2.</w:t>
      </w:r>
    </w:p>
    <w:p w:rsidR="000D3827" w:rsidRPr="000D3827" w:rsidRDefault="000D3827" w:rsidP="005746F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4.Ежегодно, при формировании бюджета на очередной финансовый год и плановый период главные распорядители бюджетных средств учитывают заявки подведомственных учреждений по необходимому финансированию мероприятий по охране труда, в том числе на проведение специальной оценки условий труда.</w:t>
      </w:r>
    </w:p>
    <w:p w:rsidR="000D3827" w:rsidRPr="000D3827" w:rsidRDefault="000D3827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предоставленной информации от руководителей подведомственных муниципальных учреждений, в 2024 году было потрачено из средств местного бюджета на мероприятия по улучшению условий и охраны труда 13337,939 тыс. рублей, из них:</w:t>
      </w:r>
    </w:p>
    <w:p w:rsidR="000D3827" w:rsidRPr="000D3827" w:rsidRDefault="000D3827" w:rsidP="00D95D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проведение специальной оценки условий труда: 526,183 тыс. руб.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827" w:rsidRPr="000D3827" w:rsidRDefault="000D3827" w:rsidP="00D95D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обучение по охране труда руково</w:t>
      </w:r>
      <w:r w:rsidR="00D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специалистов: 633,130 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827" w:rsidRPr="000D3827" w:rsidRDefault="000D3827" w:rsidP="00D95D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мероприятия, направленные на улучшение условий и охрану труда работников (проведение медицинских осмотров, приобретение средств индивидуальной защиты, на с</w:t>
      </w:r>
      <w:r w:rsidR="007B6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пециальную одежду, обувь и др.)</w:t>
      </w:r>
      <w:r w:rsidR="00D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 12178,626 тыс. 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D3827" w:rsidRPr="000D3827" w:rsidRDefault="000D3827" w:rsidP="00D95D0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соответствии с информацией, предоставленной Территориальным отделом в г. Златоусте и Кусинском районе Управления Федеральной службы по надзору в сфере защиты прав потребителей и благополучия человека по Челябинской области, лечебно-профилактическими учреждениями Златоустовского городского округа за 2024 год м</w:t>
      </w:r>
      <w:r w:rsidR="00D9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едицинские осмотры прошли всего 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16 810 работников, из них:</w:t>
      </w:r>
    </w:p>
    <w:p w:rsidR="000D3827" w:rsidRPr="000D3827" w:rsidRDefault="000D3827" w:rsidP="00D95D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-предварительн</w:t>
      </w:r>
      <w:r w:rsidR="008E75F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медицинские осмотры прошли 6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250 работников.</w:t>
      </w:r>
    </w:p>
    <w:p w:rsidR="00781500" w:rsidRDefault="000D3827" w:rsidP="00D95D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-периодические медицинские осмотры прошли 10</w:t>
      </w:r>
      <w:r w:rsidR="00D95D0C">
        <w:rPr>
          <w:rFonts w:ascii="Times New Roman" w:eastAsia="Times New Roman" w:hAnsi="Times New Roman" w:cs="Times New Roman"/>
          <w:sz w:val="28"/>
          <w:szCs w:val="28"/>
          <w:lang w:eastAsia="ru-RU"/>
        </w:rPr>
        <w:t>560 работников 174 </w:t>
      </w:r>
      <w:r w:rsidRPr="000D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и учреждений, в сравнении с 2023 годом общее количество </w:t>
      </w:r>
      <w:r w:rsidRPr="009F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осмотренных работников увеличилось на 20,7 %.</w:t>
      </w:r>
    </w:p>
    <w:p w:rsidR="00D95D0C" w:rsidRDefault="00D95D0C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1689"/>
        <w:gridCol w:w="1691"/>
        <w:gridCol w:w="1691"/>
      </w:tblGrid>
      <w:tr w:rsidR="00916AEA" w:rsidRPr="00916AEA" w:rsidTr="009132B3">
        <w:tc>
          <w:tcPr>
            <w:tcW w:w="2427" w:type="pct"/>
            <w:vMerge w:val="restart"/>
            <w:vAlign w:val="center"/>
          </w:tcPr>
          <w:p w:rsidR="00916AEA" w:rsidRPr="00916AEA" w:rsidRDefault="00916AEA" w:rsidP="00853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работающих на территории ЗГО прошедших обязательные </w:t>
            </w:r>
            <w:r w:rsidRPr="00916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предварительные</w:t>
            </w:r>
            <w:r w:rsidRPr="00916AE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</w:t>
            </w:r>
          </w:p>
        </w:tc>
        <w:tc>
          <w:tcPr>
            <w:tcW w:w="857" w:type="pct"/>
            <w:vAlign w:val="center"/>
          </w:tcPr>
          <w:p w:rsidR="00916AEA" w:rsidRPr="00916AEA" w:rsidRDefault="00916AEA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8" w:type="pct"/>
            <w:vAlign w:val="center"/>
          </w:tcPr>
          <w:p w:rsidR="00916AEA" w:rsidRPr="00916AEA" w:rsidRDefault="00916AEA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8" w:type="pct"/>
            <w:vAlign w:val="center"/>
          </w:tcPr>
          <w:p w:rsidR="00916AEA" w:rsidRPr="00916AEA" w:rsidRDefault="00916AEA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6AEA" w:rsidRPr="00916AEA" w:rsidTr="009132B3">
        <w:tc>
          <w:tcPr>
            <w:tcW w:w="2427" w:type="pct"/>
            <w:vMerge/>
            <w:vAlign w:val="center"/>
          </w:tcPr>
          <w:p w:rsidR="00916AEA" w:rsidRPr="00916AEA" w:rsidRDefault="00916AEA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916AEA" w:rsidRPr="00916AEA" w:rsidRDefault="00C43E0E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AEA" w:rsidRPr="00916AEA">
              <w:rPr>
                <w:rFonts w:ascii="Times New Roman" w:hAnsi="Times New Roman" w:cs="Times New Roman"/>
                <w:sz w:val="24"/>
                <w:szCs w:val="24"/>
              </w:rPr>
              <w:t>793ч.</w:t>
            </w:r>
          </w:p>
        </w:tc>
        <w:tc>
          <w:tcPr>
            <w:tcW w:w="858" w:type="pct"/>
            <w:vAlign w:val="center"/>
          </w:tcPr>
          <w:p w:rsidR="00916AEA" w:rsidRPr="00916AEA" w:rsidRDefault="00C43E0E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6AEA" w:rsidRPr="00916AEA">
              <w:rPr>
                <w:rFonts w:ascii="Times New Roman" w:hAnsi="Times New Roman" w:cs="Times New Roman"/>
                <w:sz w:val="24"/>
                <w:szCs w:val="24"/>
              </w:rPr>
              <w:t>669ч.</w:t>
            </w:r>
          </w:p>
        </w:tc>
        <w:tc>
          <w:tcPr>
            <w:tcW w:w="858" w:type="pct"/>
            <w:vAlign w:val="center"/>
          </w:tcPr>
          <w:p w:rsidR="00916AEA" w:rsidRPr="00916AEA" w:rsidRDefault="00C43E0E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6AEA" w:rsidRPr="00916AEA">
              <w:rPr>
                <w:rFonts w:ascii="Times New Roman" w:hAnsi="Times New Roman" w:cs="Times New Roman"/>
                <w:sz w:val="24"/>
                <w:szCs w:val="24"/>
              </w:rPr>
              <w:t>250ч.</w:t>
            </w:r>
          </w:p>
        </w:tc>
      </w:tr>
      <w:tr w:rsidR="00916AEA" w:rsidRPr="00916AEA" w:rsidTr="009132B3">
        <w:tc>
          <w:tcPr>
            <w:tcW w:w="2427" w:type="pct"/>
            <w:vAlign w:val="center"/>
          </w:tcPr>
          <w:p w:rsidR="00916AEA" w:rsidRPr="00916AEA" w:rsidRDefault="00916AEA" w:rsidP="00853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работающих на территории Златоустовского городского округа, прошедших обязательные </w:t>
            </w:r>
            <w:r w:rsidRPr="00916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периодические </w:t>
            </w:r>
            <w:r w:rsidRPr="00916AEA">
              <w:rPr>
                <w:rFonts w:ascii="Times New Roman" w:hAnsi="Times New Roman" w:cs="Times New Roman"/>
                <w:sz w:val="24"/>
                <w:szCs w:val="24"/>
              </w:rPr>
              <w:t>медицинские осмотры</w:t>
            </w:r>
          </w:p>
        </w:tc>
        <w:tc>
          <w:tcPr>
            <w:tcW w:w="857" w:type="pct"/>
            <w:vAlign w:val="center"/>
          </w:tcPr>
          <w:p w:rsidR="00916AEA" w:rsidRPr="00916AEA" w:rsidRDefault="00C43E0E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6AEA" w:rsidRPr="00916AEA">
              <w:rPr>
                <w:rFonts w:ascii="Times New Roman" w:hAnsi="Times New Roman" w:cs="Times New Roman"/>
                <w:sz w:val="24"/>
                <w:szCs w:val="24"/>
              </w:rPr>
              <w:t>232ч.</w:t>
            </w:r>
          </w:p>
        </w:tc>
        <w:tc>
          <w:tcPr>
            <w:tcW w:w="858" w:type="pct"/>
            <w:vAlign w:val="center"/>
          </w:tcPr>
          <w:p w:rsidR="00916AEA" w:rsidRPr="00916AEA" w:rsidRDefault="00C43E0E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6AEA" w:rsidRPr="00916AEA">
              <w:rPr>
                <w:rFonts w:ascii="Times New Roman" w:hAnsi="Times New Roman" w:cs="Times New Roman"/>
                <w:sz w:val="24"/>
                <w:szCs w:val="24"/>
              </w:rPr>
              <w:t>745ч.</w:t>
            </w:r>
          </w:p>
        </w:tc>
        <w:tc>
          <w:tcPr>
            <w:tcW w:w="858" w:type="pct"/>
            <w:vAlign w:val="center"/>
          </w:tcPr>
          <w:p w:rsidR="00916AEA" w:rsidRPr="00916AEA" w:rsidRDefault="00C43E0E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6AEA" w:rsidRPr="00916AEA">
              <w:rPr>
                <w:rFonts w:ascii="Times New Roman" w:hAnsi="Times New Roman" w:cs="Times New Roman"/>
                <w:sz w:val="24"/>
                <w:szCs w:val="24"/>
              </w:rPr>
              <w:t>560ч.</w:t>
            </w:r>
          </w:p>
        </w:tc>
      </w:tr>
    </w:tbl>
    <w:p w:rsidR="009132B3" w:rsidRDefault="009132B3" w:rsidP="009132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6.В соответствии с Постановлением Администрации ЗГО от 16.05.2012 № 152-п «О возложении государственных полномочий в области охраны труда на Администрацию Златоустовского городского округа» уполномочено на осуществление переданных государственных полномочий в области охраны труда на территории ЗГО Экономическое управление Администрации Златоустовского городского округа, в штатное расписание Администрации Златоустовского городского округа, в Экономическое управление введена штатная единица главно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 по охране труда.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осуществлению переданных государственных полномочий в области охраны труда на территории Златоустовского округа осуществляется в соответствии с: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1)Мероприятиями Подпрограммы «Улучшение условий и охраны труда в Златоустовском городском округе»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муниципальной Программе ЗГО «Защита населения Златоустовского городского округа от чрезвычайных ситуаций, обеспечение пожарной безопасности и без</w:t>
      </w:r>
      <w:r w:rsidR="00C4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людей», утвержденной 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ЗГО от 14.11.2017 года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 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людей».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2)Мероприятиями подпрограммы «Улучшение условий и охраны труда в Челябинской области» государственной программы Челябинской области «Содействие занятости населения Челябинской области».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методической помощи работодателям в совершенствовании работы служб охраны труда в 2024 году: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-проведена информационно-методическая работа по вопросам охраны труда с 48 вновь образованными организациями в ЗГО, посредством подготовки и направления информации о принятии мер по недопущению случаев нарушения государственных нормативных требований охраны труда, консультирования;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-организованы и проведены 4 «Профилактические беседы» в форме семинаров Государственных инспекторов труда Государственной инспекции труда в Челябинской области с представителями работодателей организаций ЗГО в целях разъя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снений обязательных требований 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области охраны труда, оказания консультационной помощи по интересующим вопросам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приняли участие 130 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114 орга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Златоустовского округа;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-рассмотрены 35 обращений в телефонном режиме и при личном обращении по вопросам охраны труда представителей организаций ЗГО, оказана консультационная помощь;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-проведено 4 заседания Межведомственной комиссии по реализации переданных государственных полномочий по охране руда с рассмотрением вопросов охраны труда в организациях ЗГО.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новостной ленте главной страницы официального сайта ЗГО, в средстве массовой информации «Златоустовский рабочий», в виде бегущей ст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на канале «360 Златоуст», размещена 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1)«О проведении творческого конкурса БИОТ АРТ «История/Сюжет из жизни ОТ И ПБ»;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2)«Обращение к работодателям, работникам организаций и общественным организациям ЗГО о проведении в 2024 году мероприятий посвященных Всемирному дню охраны труда»;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3)«О проведении в 2024 году областного конкурса «Лучший социально ответственный работодатель года»;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4)«О проведении IX Всероссийской недели охраны труда»;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5)«О проведении 28-международной специализированной выставки-форума «Безопасность и Охрана труда» и I Съезда Общероссийского общественного движения «Человек труда»;</w:t>
      </w:r>
    </w:p>
    <w:p w:rsidR="00057FED" w:rsidRPr="00057FED" w:rsidRDefault="00981FD3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Всероссийского тестирования по охране труда «ОХРАНА ТРУДА И БЕЗОПАСНОСТЬ НА РАБОТЕ».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«Охрана труда»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фициального сайта ЗГО размещена 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работодателей: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1)«Выявленные нарушения в области охраны труда в хозяйствующих субъектах ЗГО»;</w:t>
      </w:r>
    </w:p>
    <w:p w:rsidR="00057FED" w:rsidRPr="00057FED" w:rsidRDefault="00981FD3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«Электронная платформа по охране труда»;</w:t>
      </w:r>
    </w:p>
    <w:p w:rsidR="00057FED" w:rsidRPr="00057FED" w:rsidRDefault="00981FD3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состоянии условий и охраны труда, производственного травматизма в организациях при работах на автомобильном транспорте»;</w:t>
      </w:r>
    </w:p>
    <w:p w:rsidR="00057FED" w:rsidRPr="00057FED" w:rsidRDefault="00981FD3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к размещению, хранению и использованию аптечки для оказания пострадавшим работникам первой помощи».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РФ принято участие в составе комиссий по расследованию тяжелых и смертельных несчастных случаев на производстве.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информационная работа (направлены в организации ЗГО письма, оказана консультационная помощь) по участию работодателей ЗГО:</w:t>
      </w:r>
    </w:p>
    <w:p w:rsidR="00057FED" w:rsidRPr="00057FED" w:rsidRDefault="00981FD3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творческом конкурсе «БИОТ АРТ «История/Сюжет из жизни ОТ И ПБ»;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2)в областном конкурсе «Лучший социально ответственный работодатель года»;</w:t>
      </w:r>
    </w:p>
    <w:p w:rsidR="00057FED" w:rsidRPr="00057FED" w:rsidRDefault="00981FD3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«IX Всероссийской неделе охраны труда»;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4)в 28-международной специализированной выставке-форуме «Безопасность и Охрана труда» и I Съезда Общероссийского общественного движения «Человек труда»;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5)в</w:t>
      </w:r>
      <w:r w:rsidR="00F45077" w:rsidRP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тестировании по охране труда «ОХРАНА ТРУДА И БЕЗОПАСНОСТЬ НА РАБОТЕ».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направлена информация для принятия мер и снижению производственного травматизма в МКУ «Управления культуры» ЗГО:</w:t>
      </w:r>
      <w:r w:rsidR="009C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работодателя по обеспечению без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условий и охраны труда».</w:t>
      </w:r>
    </w:p>
    <w:p w:rsidR="00057FED" w:rsidRPr="00057FED" w:rsidRDefault="009132B3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и направлена в подведомственные учреждения информация «Особенности труда работников в возрасте до восемнадцати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ет» для сведения и принятия мер.</w:t>
      </w:r>
    </w:p>
    <w:p w:rsidR="00057FED" w:rsidRPr="00057FED" w:rsidRDefault="009132B3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одготовлена и направлена работодателям ЗГО для сведения и принятия мер информация: «О финансовом обеспечении предупредительных мер по сокращению производственного травматизма и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заболеваний работников».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информация о финансовом обеспечении предупредительных мер по сокращению производственного травматизма и профессиональных заболеваний работников, о сроках подачи заявлений на финансирование в текущем году, о необходимых документах, о порядке обращения, направляется работодателям округа почтой, электронной почтой, размещается в газете «Златоустовский рабочий», размещается на официальном сайте, освещается на информационных семинарах по охране руда, организованных Администрацией Златоустовского городского округа с участием представителей Фонда социального страхования РФ.</w:t>
      </w:r>
    </w:p>
    <w:p w:rsidR="00057FED" w:rsidRPr="00057FED" w:rsidRDefault="00476D6E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в 2024 году 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обратилось с заявлением о выделении ассигнований на финансовое обесп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предупредительных мер 38 </w:t>
      </w:r>
      <w:r w:rsidR="00057FED"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на сумму 11,4 млн. руб.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были направлены на следующие мероприятия: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проведение специальной оценки условий труда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- 7 предприятий, на сумму 305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715,36 рублей;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обучение по охране труда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- 1 предприятие на сумму 29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266,75 рублей;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приобретение средс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индивидуальной защиты, а так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смывающих и (или) обезвреживающих средств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-12 предприятий на сумму 5095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059,90 рублей;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проведение обязательных периодических медицинских осмотров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- 25 предприятий на сумму 4593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159,67 рублей;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приобретение аптечек для оказания первой помощи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-1 предприятие на сумму 20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 рублей.</w:t>
      </w:r>
    </w:p>
    <w:p w:rsidR="00057FED" w:rsidRPr="00057FED" w:rsidRDefault="00057FED" w:rsidP="009132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-Санаторно-курортное лечение работников предпенсионного возраста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- 2 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на сумму 1 309 418,00 рублей.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7.В 2024 году на территории ЗГО организованы и проведены мероприятия, посвященные Всемирному дню охраны труда: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1)в соответствии с распоряжением администрации ЗГО от 10.04.2015г.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691-р «О проведении мероприятий, посвященных Всемирному дню охраны труда в организациях ЗГО» подготовлено и направлено руководителям организаций и предприятий различной формы собственности, индивидуальным предпринимателям ЗГО«Обращение» о проведении мероприятий, посвященных Всемирному дню охраны труда в 2024 году;</w:t>
      </w:r>
    </w:p>
    <w:p w:rsidR="00057FED" w:rsidRPr="00057FED" w:rsidRDefault="00057FED" w:rsidP="009132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2)разработан информационный материал «Обращение к работодателям, работникам организаций и общественным организациям ЗГО о п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роведении в 2024г. мероприятий, 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Всемирному дню охраны труда» и опубликован:</w:t>
      </w:r>
    </w:p>
    <w:p w:rsidR="00057FED" w:rsidRPr="00057FED" w:rsidRDefault="00057FED" w:rsidP="00B244D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главной странице официально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сайта ЗГО в сети «Интернет»;</w:t>
      </w:r>
    </w:p>
    <w:p w:rsidR="00057FED" w:rsidRPr="00057FED" w:rsidRDefault="00057FED" w:rsidP="00B244D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печатном периодическом издании, </w:t>
      </w:r>
      <w:r w:rsidR="00913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«Златоустовский рабочий».</w:t>
      </w:r>
    </w:p>
    <w:p w:rsidR="00057FED" w:rsidRPr="00057FED" w:rsidRDefault="00057FED" w:rsidP="001F6B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3)в целях проведения профилактических мероприятий, направленных на предупреждение повреждения здоровья на производстве, для оказания методической помощи руководителям организаций и предприятий различной формы собственности, индивидуальным предпринимателям ЗГО разослано Постановление администрации ЗГО от 28.04.2017г. № 177-П «Об утверждении методических рекомендаций по проведению Дня охраны труда в организациях, осуществляющих хозяйственную деятельность на территории ЗГО»;</w:t>
      </w:r>
    </w:p>
    <w:p w:rsidR="00057FED" w:rsidRPr="00057FED" w:rsidRDefault="00057FED" w:rsidP="001F6B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4)в фойе администрации ЗГО организована и размещена выставка детских творческих поделок</w:t>
      </w:r>
      <w:r w:rsidR="00B2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Всемирному дню охраны труда на тему: «Безопасный труд это твоя жизнь!» в период с 26.0</w:t>
      </w:r>
      <w:r w:rsidR="001F6BF3">
        <w:rPr>
          <w:rFonts w:ascii="Times New Roman" w:eastAsia="Times New Roman" w:hAnsi="Times New Roman" w:cs="Times New Roman"/>
          <w:sz w:val="28"/>
          <w:szCs w:val="28"/>
          <w:lang w:eastAsia="ru-RU"/>
        </w:rPr>
        <w:t>4.2024 года по 20.05.2024 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56 участников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подготовивших и предоставивших поделки для выставки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письма с благодарностью от главы ЗГО и подарки со сладостями;</w:t>
      </w:r>
    </w:p>
    <w:p w:rsidR="00057FED" w:rsidRPr="00057FED" w:rsidRDefault="00057FED" w:rsidP="001F6B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5)в целях оказания методической помощи работодателям ЗГО в совершенствовании работы служб охраны труда, организована и проведена в администрации ЗГО «Профилактическая беседа» Государственных инспекторов труда Государственной инспекции труда в Челябинской области с представителями работодателей организаций ЗГО.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«Профилактической беседы» инспекторы ответили на интересующие вопросы и дали разъяснения по обязательным требованиям законодательства Российской Федерации в области охраны труда.</w:t>
      </w:r>
    </w:p>
    <w:p w:rsidR="00057FED" w:rsidRPr="00057FED" w:rsidRDefault="00057FED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6)по итогам проведения в организациях и предприятиях ЗГО мероприятий, посвященных Всемирному дню охраны труда, за добросовестный труд, достойный вклад в мероприятия направленные на сохранение жизни и здоровья работников в процессе трудовой деятельности, недопущение несчастных случаев на производстве награждены Благодарственными письмами главы ЗГО 3 представителя организаций ЗГО.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взаимодействие в рамках переданных государственных полномочий по охране труда с надзорно-контрольными органами в сфере охраны труда, представители Роспотребнадзора, прокуратуры, государственной инспекции труда принимают участие в заседаниях межведомственной комиссии по реализации переданных полномочий по охране труда в Златоустовском городском округе, в информационных семинарах с информацией по вопросам охраны труда, предоставляют необходимую информацию по вопросам охраны труда и соблюдения законодательства в области охраны труда в организациях Златоустовского округа, так же специалист по переданным полномочиям по охране труда обращается в данные органы за разъяснениями по вопросам охраны труда, реализации переданных государственных полномочий по охране труда, обращается в данные органы в случае выявленных в отношении работников нарушений в области охраны труда.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проводится совместная работа с ассоциацией профсоюзов в</w:t>
      </w: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Златоустовском городском округе при проведении заседаний межведомственной комиссии по реализации переданных государственных полномочий по охране труда, при участии в расследовании несчастных случаев, при проведении и информационных семинаров.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Златоустовском городском округе на период 31.12.2024 года действов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 114 коллективных договоров.</w:t>
      </w:r>
    </w:p>
    <w:p w:rsidR="00057FED" w:rsidRPr="00057FED" w:rsidRDefault="00057FED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организациями ЗГО:</w:t>
      </w:r>
    </w:p>
    <w:p w:rsidR="00057FED" w:rsidRPr="00057FED" w:rsidRDefault="00057FED" w:rsidP="008A4D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-запланировано средств на мероприятия по улучшению условийи охраны труда в рамках коллективных договоров 45478,822тыс. руб.,</w:t>
      </w:r>
    </w:p>
    <w:p w:rsidR="00057FED" w:rsidRDefault="00057FED" w:rsidP="008A4D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E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-израсходовано в 2024 году на мероприятия по улучшению условийи охраны труда в рамках коллективных договоров 5284,920 тыс. руб.</w:t>
      </w:r>
    </w:p>
    <w:p w:rsidR="00183EBC" w:rsidRPr="00057FED" w:rsidRDefault="00183EBC" w:rsidP="008A4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EBC" w:rsidRPr="00183EBC" w:rsidRDefault="00183EBC" w:rsidP="00853C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муниципальной программы по охране труда</w:t>
      </w:r>
    </w:p>
    <w:p w:rsidR="00183EBC" w:rsidRPr="00183EBC" w:rsidRDefault="00183EBC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Златоустовского городского округа действует подпрограмма «Улучшение условий и охраны труда в Златоустовском городском округе», являющаяся приложением муниципальной программы Златоустовского городского округа, утвержденной Постановлением Администрации Златоустовского городского округа от 14.11.2017г. № 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и безопасности людей».</w:t>
      </w:r>
    </w:p>
    <w:p w:rsidR="00183EBC" w:rsidRPr="00183EBC" w:rsidRDefault="00183EBC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этапы реализации подпрограммы - 2018-2027 годы.</w:t>
      </w:r>
    </w:p>
    <w:p w:rsidR="00183EBC" w:rsidRPr="00183EBC" w:rsidRDefault="00183EBC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подпрограммы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государственной политики в области охраны труда в организациях Златоустовского городского округа в пределах полномочий органов местного самоуправления ЗГО для улучшения работодателями условий и охраны труда работников в процессе трудовой деятельности, сохранения жизни, здоровья и профессиональной активности работников в процессе трудовой деятельности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BC" w:rsidRPr="00183EBC" w:rsidRDefault="00183EBC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подпрограммы: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Информационное, методическое обеспечение и пропаганда охраны труда на территории ЗГО;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работодателей ЗГО по обеспечению проведения специальной оценки условий труда на рабочих местах и приведению рабочих мест в соответствие с государственными нормативными требованиями охраны труда;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состояния условий и охраны труда на территории ЗГО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BC" w:rsidRPr="00183EBC" w:rsidRDefault="00183EBC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целевые показатели и индикаторы подпрограммы: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пострадавших от несчастных случаев на производстве, человек;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с установленным в текущем году профессиональным заболеванием, человек;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мест, на которых проведена специальная оценка условий труда в организациях ЗГО (с нарастающим итогом от фактически установленного показателя за 2018 г.), единиц;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организаций ЗГО, занятых на рабочих местах, на которых проведена специальная оценка условий труда ЗГО (с нарастающим итогом от фактически установленного показателя за 2018 г.), человек;</w:t>
      </w:r>
    </w:p>
    <w:p w:rsidR="00183EBC" w:rsidRPr="00183EBC" w:rsidRDefault="00981FD3" w:rsidP="008A4D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руководителей и специалистов организаций ЗГО, прошедших специальное обучение по охране труда в образовательных учреждениях профессионального образования, учебных центрах</w:t>
      </w:r>
      <w:r w:rsidR="008A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83EBC" w:rsidRP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учреждениях и организациях, осуществляющих образовательную деятельность, аккредитованных в установленном законодательством Российской Федерации порядке, человек</w:t>
      </w:r>
      <w:r w:rsidR="00183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195"/>
        <w:gridCol w:w="1162"/>
        <w:gridCol w:w="1015"/>
        <w:gridCol w:w="1596"/>
        <w:gridCol w:w="2313"/>
      </w:tblGrid>
      <w:tr w:rsidR="008A4D0F" w:rsidRPr="003321A4" w:rsidTr="00843E1F">
        <w:tc>
          <w:tcPr>
            <w:tcW w:w="290" w:type="pct"/>
            <w:vMerge w:val="restart"/>
            <w:vAlign w:val="center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9" w:type="pct"/>
            <w:vMerge w:val="restart"/>
            <w:vAlign w:val="center"/>
          </w:tcPr>
          <w:p w:rsidR="00433B62" w:rsidRPr="00433B62" w:rsidRDefault="00433B62" w:rsidP="00853C71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Ед. изм.</w:t>
            </w:r>
          </w:p>
        </w:tc>
        <w:tc>
          <w:tcPr>
            <w:tcW w:w="2499" w:type="pct"/>
            <w:gridSpan w:val="3"/>
            <w:vAlign w:val="center"/>
          </w:tcPr>
          <w:p w:rsidR="00433B62" w:rsidRPr="00433B62" w:rsidRDefault="00433B62" w:rsidP="00853C71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Ожидаемые результаты</w:t>
            </w:r>
          </w:p>
        </w:tc>
      </w:tr>
      <w:tr w:rsidR="008A4D0F" w:rsidRPr="003321A4" w:rsidTr="00843E1F">
        <w:tc>
          <w:tcPr>
            <w:tcW w:w="290" w:type="pct"/>
            <w:vMerge/>
            <w:vAlign w:val="center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21" w:type="pct"/>
            <w:vMerge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:rsidR="00433B62" w:rsidRPr="00433B62" w:rsidRDefault="00433B62" w:rsidP="00853C71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433B62" w:rsidRPr="00433B62" w:rsidRDefault="00433B62" w:rsidP="00853C71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ПЛАН</w:t>
            </w:r>
          </w:p>
          <w:p w:rsidR="00433B62" w:rsidRPr="00433B62" w:rsidRDefault="00433B62" w:rsidP="00853C71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10" w:type="pct"/>
            <w:vAlign w:val="center"/>
          </w:tcPr>
          <w:p w:rsidR="00433B62" w:rsidRPr="00433B62" w:rsidRDefault="00433B62" w:rsidP="00853C71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Фактически достигнуто</w:t>
            </w:r>
          </w:p>
        </w:tc>
        <w:tc>
          <w:tcPr>
            <w:tcW w:w="1174" w:type="pct"/>
            <w:vAlign w:val="center"/>
          </w:tcPr>
          <w:p w:rsidR="00433B62" w:rsidRPr="00433B62" w:rsidRDefault="00433B62" w:rsidP="00853C71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A4D0F" w:rsidRPr="003321A4" w:rsidTr="00843E1F">
        <w:tc>
          <w:tcPr>
            <w:tcW w:w="29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621" w:type="pct"/>
          </w:tcPr>
          <w:p w:rsidR="00433B62" w:rsidRPr="00433B62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Численность работников пострадавших от несчастных случаев на производстве</w:t>
            </w:r>
          </w:p>
        </w:tc>
        <w:tc>
          <w:tcPr>
            <w:tcW w:w="589" w:type="pct"/>
          </w:tcPr>
          <w:p w:rsidR="00433B62" w:rsidRPr="00433B62" w:rsidRDefault="00433B62" w:rsidP="008A4D0F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15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44</w:t>
            </w:r>
          </w:p>
        </w:tc>
        <w:tc>
          <w:tcPr>
            <w:tcW w:w="81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1174" w:type="pct"/>
            <w:vAlign w:val="center"/>
          </w:tcPr>
          <w:p w:rsidR="00433B62" w:rsidRPr="00433B62" w:rsidRDefault="00433B62" w:rsidP="00853C71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Снижение численности пострадавших работников от несчастных случаев на производстве с утратой трудоспособности на 1 рабочий день и более и со смертельным исходом</w:t>
            </w:r>
          </w:p>
        </w:tc>
      </w:tr>
      <w:tr w:rsidR="008A4D0F" w:rsidRPr="003321A4" w:rsidTr="00843E1F">
        <w:tc>
          <w:tcPr>
            <w:tcW w:w="29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621" w:type="pct"/>
          </w:tcPr>
          <w:p w:rsidR="00433B62" w:rsidRPr="00433B62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Численность работников с установленным в текущем году профессиональным заболеванием</w:t>
            </w:r>
          </w:p>
        </w:tc>
        <w:tc>
          <w:tcPr>
            <w:tcW w:w="589" w:type="pct"/>
          </w:tcPr>
          <w:p w:rsidR="00433B62" w:rsidRPr="00433B62" w:rsidRDefault="00433B62" w:rsidP="008A4D0F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15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174" w:type="pct"/>
            <w:vAlign w:val="center"/>
          </w:tcPr>
          <w:p w:rsidR="00433B62" w:rsidRPr="00433B62" w:rsidRDefault="00433B62" w:rsidP="00853C71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Снижение численности работников с установленным в году профессиональным заболеванием</w:t>
            </w:r>
          </w:p>
        </w:tc>
      </w:tr>
      <w:tr w:rsidR="008A4D0F" w:rsidTr="00843E1F">
        <w:tc>
          <w:tcPr>
            <w:tcW w:w="29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621" w:type="pct"/>
          </w:tcPr>
          <w:p w:rsidR="00433B62" w:rsidRPr="00433B62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Количество рабочих мест на которых проведена специальная оценка условий труда в организациях ЗГО</w:t>
            </w:r>
          </w:p>
          <w:p w:rsidR="00433B62" w:rsidRPr="00433B62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  <w:b/>
              </w:rPr>
            </w:pPr>
            <w:r w:rsidRPr="00433B62">
              <w:rPr>
                <w:rFonts w:ascii="Times New Roman" w:hAnsi="Times New Roman" w:cs="Times New Roman"/>
                <w:b/>
              </w:rPr>
              <w:t>(с нарастающим итогом от фактически установленного показателя за 2018 г. -2117е.)</w:t>
            </w:r>
          </w:p>
        </w:tc>
        <w:tc>
          <w:tcPr>
            <w:tcW w:w="589" w:type="pct"/>
          </w:tcPr>
          <w:p w:rsidR="00433B62" w:rsidRPr="00433B62" w:rsidRDefault="00433B62" w:rsidP="008A4D0F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15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8539</w:t>
            </w:r>
          </w:p>
        </w:tc>
        <w:tc>
          <w:tcPr>
            <w:tcW w:w="810" w:type="pct"/>
          </w:tcPr>
          <w:p w:rsidR="00433B62" w:rsidRPr="00433B62" w:rsidRDefault="00843E1F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16</w:t>
            </w:r>
            <w:r w:rsidR="00433B62"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254</w:t>
            </w:r>
          </w:p>
        </w:tc>
        <w:tc>
          <w:tcPr>
            <w:tcW w:w="1174" w:type="pct"/>
            <w:vAlign w:val="center"/>
          </w:tcPr>
          <w:p w:rsidR="00433B62" w:rsidRPr="00433B62" w:rsidRDefault="00433B62" w:rsidP="00853C71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Увеличение количества рабочих мест, на которых проведена специальная оценка условий труда в организациях</w:t>
            </w:r>
          </w:p>
        </w:tc>
      </w:tr>
      <w:tr w:rsidR="008A4D0F" w:rsidTr="00843E1F">
        <w:tc>
          <w:tcPr>
            <w:tcW w:w="29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621" w:type="pct"/>
          </w:tcPr>
          <w:p w:rsidR="00433B62" w:rsidRPr="00433B62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Количество работников организаций ЗГО, занятых на рабочих местах, на которых проведена специ</w:t>
            </w:r>
            <w:r w:rsidR="008A4D0F">
              <w:rPr>
                <w:rFonts w:ascii="Times New Roman" w:hAnsi="Times New Roman" w:cs="Times New Roman"/>
              </w:rPr>
              <w:t>альная оценка условий труда ЗГО</w:t>
            </w:r>
          </w:p>
          <w:p w:rsidR="00433B62" w:rsidRPr="00433B62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  <w:b/>
              </w:rPr>
            </w:pPr>
            <w:r w:rsidRPr="00433B62">
              <w:rPr>
                <w:rFonts w:ascii="Times New Roman" w:hAnsi="Times New Roman" w:cs="Times New Roman"/>
                <w:b/>
              </w:rPr>
              <w:t>(с нарастающим итогом</w:t>
            </w:r>
          </w:p>
          <w:p w:rsidR="00433B62" w:rsidRPr="00433B62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  <w:b/>
              </w:rPr>
              <w:t>от фактически установленного показателя за 2018 г.-2934ч.)</w:t>
            </w:r>
          </w:p>
        </w:tc>
        <w:tc>
          <w:tcPr>
            <w:tcW w:w="589" w:type="pct"/>
          </w:tcPr>
          <w:p w:rsidR="00433B62" w:rsidRPr="00433B62" w:rsidRDefault="00433B62" w:rsidP="008A4D0F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15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9914</w:t>
            </w:r>
          </w:p>
        </w:tc>
        <w:tc>
          <w:tcPr>
            <w:tcW w:w="81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19604</w:t>
            </w:r>
          </w:p>
        </w:tc>
        <w:tc>
          <w:tcPr>
            <w:tcW w:w="1174" w:type="pct"/>
            <w:vAlign w:val="center"/>
          </w:tcPr>
          <w:p w:rsidR="00433B62" w:rsidRPr="00433B62" w:rsidRDefault="00433B62" w:rsidP="00853C71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Увеличение количества работников организаций ЗГО, занятых на рабочих местах, на которых проведена специальная оценка условий труда</w:t>
            </w:r>
          </w:p>
        </w:tc>
      </w:tr>
      <w:tr w:rsidR="008A4D0F" w:rsidTr="00843E1F">
        <w:tc>
          <w:tcPr>
            <w:tcW w:w="29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621" w:type="pct"/>
          </w:tcPr>
          <w:p w:rsidR="00433B62" w:rsidRPr="008A4D0F" w:rsidRDefault="00433B62" w:rsidP="008A4D0F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8A4D0F">
              <w:rPr>
                <w:rFonts w:ascii="Times New Roman" w:hAnsi="Times New Roman" w:cs="Times New Roman"/>
                <w:shd w:val="clear" w:color="auto" w:fill="FFFFFF"/>
              </w:rPr>
              <w:t>Численность руководителей и специалистов организаций ЗГО, прошедших специальное обучение по охране труда в образовательных учреждениях профессионального образования, учебных центрах и других учреждениях и организациях, осуществляющих образовательную деятельность, аккредитованных в установленном </w:t>
            </w:r>
            <w:hyperlink r:id="rId8" w:anchor="/document/402631190/entry/0" w:history="1">
              <w:r w:rsidRPr="008A4D0F">
                <w:rPr>
                  <w:rStyle w:val="a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законодательством</w:t>
              </w:r>
            </w:hyperlink>
            <w:r w:rsidRPr="008A4D0F">
              <w:rPr>
                <w:rFonts w:ascii="Times New Roman" w:hAnsi="Times New Roman" w:cs="Times New Roman"/>
                <w:shd w:val="clear" w:color="auto" w:fill="FFFFFF"/>
              </w:rPr>
              <w:t> Российской Федерации порядке</w:t>
            </w:r>
          </w:p>
        </w:tc>
        <w:tc>
          <w:tcPr>
            <w:tcW w:w="589" w:type="pct"/>
          </w:tcPr>
          <w:p w:rsidR="00433B62" w:rsidRPr="00433B62" w:rsidRDefault="00433B62" w:rsidP="008A4D0F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433B6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15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600</w:t>
            </w:r>
          </w:p>
        </w:tc>
        <w:tc>
          <w:tcPr>
            <w:tcW w:w="810" w:type="pct"/>
          </w:tcPr>
          <w:p w:rsidR="00433B62" w:rsidRPr="00433B62" w:rsidRDefault="00433B62" w:rsidP="008A4D0F">
            <w:pPr>
              <w:widowControl w:val="0"/>
              <w:suppressAutoHyphens/>
              <w:spacing w:after="0" w:line="240" w:lineRule="auto"/>
              <w:ind w:left="85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33B6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1107</w:t>
            </w:r>
          </w:p>
        </w:tc>
        <w:tc>
          <w:tcPr>
            <w:tcW w:w="1174" w:type="pct"/>
            <w:vAlign w:val="center"/>
          </w:tcPr>
          <w:p w:rsidR="00433B62" w:rsidRPr="00D14B99" w:rsidRDefault="00433B62" w:rsidP="00853C71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D14B99">
              <w:rPr>
                <w:rFonts w:ascii="Times New Roman" w:hAnsi="Times New Roman" w:cs="Times New Roman"/>
              </w:rPr>
              <w:t xml:space="preserve">Ежегодное прохождение руководителями и специалистами организаций ЗГО специального обучения по охране труда в образовательных учреждениях профессионального образования, учебных центрах и других учреждениях и организациях, осуществляющих образовательную деятельность, аккредитованных в установленном </w:t>
            </w:r>
            <w:hyperlink r:id="rId9" w:history="1">
              <w:r w:rsidRPr="00D14B99">
                <w:rPr>
                  <w:rStyle w:val="ae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D14B99">
              <w:rPr>
                <w:rFonts w:ascii="Times New Roman" w:hAnsi="Times New Roman" w:cs="Times New Roman"/>
              </w:rPr>
              <w:t xml:space="preserve"> Российской Федерации порядке</w:t>
            </w:r>
          </w:p>
        </w:tc>
      </w:tr>
    </w:tbl>
    <w:p w:rsidR="00364A9C" w:rsidRPr="00364A9C" w:rsidRDefault="00364A9C" w:rsidP="00853C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подпрограмме предусмотрены мероприятия: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1)Организация и проведение мониторинга состояния условий и охраны труда в организациях Златоустовского городского округа;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2)Оказание методической помощи организациям и работодателям Златоустовского городского округа по вопросам охраны труда, проведения специальной оценки условий труда;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проведения специальной оценки условий труда в организациях, подведомственных Администрации Златоустовского городского округа</w:t>
      </w:r>
      <w:r w:rsidR="00C43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3)Организация и проведение семинаров, совещаний,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круглых столов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охраны труда, выставок средств индивидуальной защиты, передовых достижений и разработок в области охраны труда;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)Обеспечение информирования работодателей, осуществляющих деятельность на территории Златоустовского городского округа и населения по вопросам охраны труда, о состоянии условий и охраны труда в организациях, о действующих законах и иных нормативных правовых актах об охране труда Российской Федерации и Челябинской области через средства массовой информации Златоустовского городского округа и Интернет-ресурсы;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5)Информационное обеспечение и организационная работа по привлечению организаций Златоустовского городского округа для участия в областном конкурсе «Лучший социально ответственный работодатель года», а также в ежегодных мероприятиях «Всероссийской Недели охраны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Сочи, в конгрессах, конференциях, выставках, семинарах, конкурсах и других мероприятиях, проводимых на территории Российской Федерации, посвященных вопросам охраны труда;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6)Развитие и сопровождение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охраны труда на официальном сайте Златоустовского городского округа в сети Интернет;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7)Оказание консультационной помощи работодателям по вопросам охраны труда;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8)Организация проведения и рассмотрения вопросов охраны труда на заседаниях межведомственной Комиссии по реализации переданных полномочий по охране труда в Златоустовском городском округе;</w:t>
      </w:r>
    </w:p>
    <w:p w:rsidR="00364A9C" w:rsidRPr="00364A9C" w:rsidRDefault="00364A9C" w:rsidP="00C43E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9)Организация подготовки и проведения мероприятий в рамках Всемирного дня охраны труда (семинары, совещания, выставки, конкурсы), оказание методической помощи организациям Златоустовского городского округа в проведении Дня охраны труда;</w:t>
      </w:r>
    </w:p>
    <w:p w:rsidR="007377E6" w:rsidRDefault="00981FD3" w:rsidP="00C43E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364A9C"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присоединении организаций к концепции </w:t>
      </w:r>
      <w:r w:rsid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A9C"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Нулевого травматизма</w:t>
      </w:r>
      <w:r w:rsid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A9C"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(VisionZero), оказание консультационной помощи работодателям по разработке и внедрению программ </w:t>
      </w:r>
      <w:r w:rsid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A9C"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Нулевого травматизма</w:t>
      </w:r>
      <w:r w:rsid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A9C" w:rsidRP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="00364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7E6" w:rsidRDefault="007377E6" w:rsidP="00853C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1500" w:rsidRDefault="00781500" w:rsidP="00853C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ДОКЛАДУ</w:t>
      </w:r>
    </w:p>
    <w:p w:rsidR="00781500" w:rsidRDefault="00781500" w:rsidP="00853C7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A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D0DE0" w:rsidRDefault="00BD0DE0" w:rsidP="00BD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500" w:rsidRDefault="00781500" w:rsidP="00BD0D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производственного травматизма и профессиональной заболеваемости в организациях Зл</w:t>
      </w:r>
      <w:r w:rsidR="00BD0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атоустовского городского округа</w:t>
      </w:r>
    </w:p>
    <w:p w:rsidR="00BD0DE0" w:rsidRDefault="00BD0DE0" w:rsidP="00BD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  <w:gridCol w:w="1276"/>
        <w:gridCol w:w="1276"/>
        <w:gridCol w:w="1417"/>
        <w:gridCol w:w="1276"/>
        <w:gridCol w:w="1276"/>
      </w:tblGrid>
      <w:tr w:rsidR="00781500" w:rsidRPr="00C43E0E" w:rsidTr="006E67BE">
        <w:trPr>
          <w:tblHeader/>
        </w:trPr>
        <w:tc>
          <w:tcPr>
            <w:tcW w:w="2552" w:type="dxa"/>
            <w:vMerge w:val="restart"/>
          </w:tcPr>
          <w:p w:rsidR="00781500" w:rsidRPr="001A00D0" w:rsidRDefault="00781500" w:rsidP="00C43E0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1A00D0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Наименование</w:t>
            </w:r>
          </w:p>
          <w:p w:rsidR="00781500" w:rsidRPr="001A00D0" w:rsidRDefault="00781500" w:rsidP="00C43E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0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показателя</w:t>
            </w:r>
          </w:p>
        </w:tc>
        <w:tc>
          <w:tcPr>
            <w:tcW w:w="7938" w:type="dxa"/>
            <w:gridSpan w:val="6"/>
          </w:tcPr>
          <w:p w:rsidR="00781500" w:rsidRPr="001A00D0" w:rsidRDefault="00781500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D0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ГОДЫ:</w:t>
            </w:r>
          </w:p>
        </w:tc>
      </w:tr>
      <w:tr w:rsidR="00781500" w:rsidRPr="00C43E0E" w:rsidTr="006E67BE">
        <w:trPr>
          <w:tblHeader/>
        </w:trPr>
        <w:tc>
          <w:tcPr>
            <w:tcW w:w="2552" w:type="dxa"/>
            <w:vMerge/>
          </w:tcPr>
          <w:p w:rsidR="00781500" w:rsidRPr="001A00D0" w:rsidRDefault="00781500" w:rsidP="00C43E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1500" w:rsidRPr="001A00D0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D0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781500" w:rsidRPr="001A00D0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D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781500" w:rsidRPr="001A00D0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D0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:rsidR="00781500" w:rsidRPr="001A00D0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D0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781500" w:rsidRPr="001A00D0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D0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781500" w:rsidRPr="001A00D0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D0">
              <w:rPr>
                <w:rFonts w:ascii="Times New Roman" w:hAnsi="Times New Roman" w:cs="Times New Roman"/>
                <w:b/>
                <w:sz w:val="20"/>
                <w:szCs w:val="20"/>
              </w:rPr>
              <w:t>На текущую дату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78150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Общее количество хозяйствующ</w:t>
            </w:r>
            <w:r w:rsidR="00BD0DE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 xml:space="preserve">их субъектов на территории ЗГО </w:t>
            </w: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по состоянию на конец года:</w:t>
            </w:r>
          </w:p>
        </w:tc>
        <w:tc>
          <w:tcPr>
            <w:tcW w:w="1417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1276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902</w:t>
            </w:r>
          </w:p>
        </w:tc>
        <w:tc>
          <w:tcPr>
            <w:tcW w:w="1276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905</w:t>
            </w:r>
          </w:p>
        </w:tc>
        <w:tc>
          <w:tcPr>
            <w:tcW w:w="1417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068</w:t>
            </w:r>
          </w:p>
        </w:tc>
        <w:tc>
          <w:tcPr>
            <w:tcW w:w="1276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276" w:type="dxa"/>
            <w:vAlign w:val="center"/>
          </w:tcPr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6 021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78150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417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913</w:t>
            </w:r>
          </w:p>
        </w:tc>
        <w:tc>
          <w:tcPr>
            <w:tcW w:w="1276" w:type="dxa"/>
            <w:vAlign w:val="center"/>
          </w:tcPr>
          <w:p w:rsidR="00781500" w:rsidRPr="000C37AB" w:rsidRDefault="00E77006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1276" w:type="dxa"/>
            <w:vAlign w:val="center"/>
          </w:tcPr>
          <w:p w:rsidR="00781500" w:rsidRPr="000C37AB" w:rsidRDefault="00A60CC2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417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1276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851</w:t>
            </w:r>
          </w:p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*январь-ноябрь 2024</w:t>
            </w:r>
          </w:p>
        </w:tc>
        <w:tc>
          <w:tcPr>
            <w:tcW w:w="1276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851*</w:t>
            </w:r>
          </w:p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*январь-ноябрь 2024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78150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Численность пострадавших при несчастном случае на производстве с утратой трудоспособности на</w:t>
            </w:r>
            <w:r w:rsidR="00C43E0E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 xml:space="preserve"> 1 рабочий день и более ВСЕГО, </w:t>
            </w: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человек</w:t>
            </w:r>
          </w:p>
          <w:p w:rsidR="00781500" w:rsidRPr="000C37AB" w:rsidRDefault="0078150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781500" w:rsidRPr="000C37AB" w:rsidRDefault="00BD0DE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из них 14 женщин, 15 мужчин</w:t>
            </w:r>
          </w:p>
        </w:tc>
        <w:tc>
          <w:tcPr>
            <w:tcW w:w="1276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BD0DE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 xml:space="preserve">- </w:t>
            </w:r>
            <w:r w:rsidR="0078150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со смертельным исходом, человек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мужчина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F1E44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 женщина,</w:t>
            </w:r>
          </w:p>
          <w:p w:rsidR="00781500" w:rsidRPr="000C37AB" w:rsidRDefault="00BD0DE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2 мужчины</w:t>
            </w:r>
            <w:r w:rsidR="001F1E44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BD0DE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 xml:space="preserve">- </w:t>
            </w:r>
            <w:r w:rsidR="0078150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с тяжелым исходом, человек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 женщина, 5 мужчин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8150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них 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 женщина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500" w:rsidRPr="000C37AB" w:rsidRDefault="001F1E44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D0DE0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мужчина</w:t>
            </w: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A26FFA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 xml:space="preserve">- </w:t>
            </w:r>
            <w:r w:rsidR="0078150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с легким исходом, человек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781500" w:rsidRPr="000C37AB" w:rsidRDefault="00C43E0E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78150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Коэффициент частоты производственного травматизма, Кч</w:t>
            </w:r>
          </w:p>
          <w:p w:rsidR="00781500" w:rsidRPr="000C37AB" w:rsidRDefault="00A26FFA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(</w:t>
            </w:r>
            <w:r w:rsidR="0078150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в расчёте на 1000 работающих</w:t>
            </w: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E67BE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6E6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E67BE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6E6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E67BE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6E6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E67BE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6E6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E67BE"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78150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Коэффициент частоты производственного травматизма со смертельным исходом, Кч.см</w:t>
            </w:r>
          </w:p>
          <w:p w:rsidR="00781500" w:rsidRPr="000C37AB" w:rsidRDefault="00A26FFA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(</w:t>
            </w:r>
            <w:r w:rsidR="0078150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в расчёте на 1000 работающих</w:t>
            </w: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C43E0E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 xml:space="preserve">Количество выявленных </w:t>
            </w:r>
            <w:r w:rsidR="0078150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профессиональных заболеваний, единиц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81500" w:rsidRPr="000C37AB" w:rsidTr="006E67BE">
        <w:tc>
          <w:tcPr>
            <w:tcW w:w="2552" w:type="dxa"/>
          </w:tcPr>
          <w:p w:rsidR="00781500" w:rsidRPr="000C37AB" w:rsidRDefault="00781500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Показатель профессиональной заболеваемости</w:t>
            </w:r>
          </w:p>
          <w:p w:rsidR="00781500" w:rsidRPr="000C37AB" w:rsidRDefault="00A26FFA" w:rsidP="001A00D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(</w:t>
            </w:r>
            <w:r w:rsidR="00781500"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в расчёте на 10000 работающих</w:t>
            </w:r>
            <w:r w:rsidRPr="000C37AB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81500" w:rsidRPr="000C37AB" w:rsidRDefault="00781500" w:rsidP="001A0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7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A53AC" w:rsidRPr="000C37AB" w:rsidRDefault="00AA53AC" w:rsidP="00853C71">
      <w:pPr>
        <w:spacing w:after="0" w:line="240" w:lineRule="auto"/>
        <w:contextualSpacing/>
        <w:jc w:val="right"/>
        <w:rPr>
          <w:sz w:val="28"/>
          <w:szCs w:val="28"/>
        </w:rPr>
        <w:sectPr w:rsidR="00AA53AC" w:rsidRPr="000C37AB" w:rsidSect="00607864">
          <w:headerReference w:type="default" r:id="rId10"/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A422B" w:rsidRPr="000C37AB" w:rsidRDefault="00AA53AC" w:rsidP="00174A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0C37AB">
        <w:rPr>
          <w:rFonts w:ascii="Times New Roman" w:hAnsi="Times New Roman" w:cs="Times New Roman"/>
          <w:sz w:val="28"/>
          <w:szCs w:val="24"/>
        </w:rPr>
        <w:t>Таблица №</w:t>
      </w:r>
      <w:r w:rsidR="00E509CE">
        <w:rPr>
          <w:rFonts w:ascii="Times New Roman" w:hAnsi="Times New Roman" w:cs="Times New Roman"/>
          <w:sz w:val="28"/>
          <w:szCs w:val="24"/>
        </w:rPr>
        <w:t xml:space="preserve"> </w:t>
      </w:r>
      <w:r w:rsidRPr="000C37AB">
        <w:rPr>
          <w:rFonts w:ascii="Times New Roman" w:hAnsi="Times New Roman" w:cs="Times New Roman"/>
          <w:sz w:val="28"/>
          <w:szCs w:val="24"/>
        </w:rPr>
        <w:t>2</w:t>
      </w:r>
    </w:p>
    <w:tbl>
      <w:tblPr>
        <w:tblW w:w="23475" w:type="dxa"/>
        <w:jc w:val="center"/>
        <w:tblLook w:val="04A0"/>
      </w:tblPr>
      <w:tblGrid>
        <w:gridCol w:w="23475"/>
      </w:tblGrid>
      <w:tr w:rsidR="00AA53AC" w:rsidRPr="000C37AB" w:rsidTr="00AA53AC">
        <w:trPr>
          <w:jc w:val="center"/>
        </w:trPr>
        <w:tc>
          <w:tcPr>
            <w:tcW w:w="23475" w:type="dxa"/>
            <w:shd w:val="clear" w:color="auto" w:fill="auto"/>
          </w:tcPr>
          <w:p w:rsidR="00AA53AC" w:rsidRPr="000C37AB" w:rsidRDefault="00AA53AC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AB"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специальной оценки условий труда</w:t>
            </w:r>
          </w:p>
          <w:p w:rsidR="00AA53AC" w:rsidRPr="000C37AB" w:rsidRDefault="00AA53AC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8"/>
                <w:szCs w:val="28"/>
              </w:rPr>
              <w:t>в организациях Златоустовского городского округа</w:t>
            </w:r>
          </w:p>
        </w:tc>
      </w:tr>
    </w:tbl>
    <w:tbl>
      <w:tblPr>
        <w:tblpPr w:leftFromText="180" w:rightFromText="180" w:vertAnchor="text" w:horzAnchor="margin" w:tblpXSpec="center" w:tblpY="273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993"/>
        <w:gridCol w:w="1134"/>
        <w:gridCol w:w="1134"/>
        <w:gridCol w:w="850"/>
        <w:gridCol w:w="738"/>
        <w:gridCol w:w="963"/>
        <w:gridCol w:w="1021"/>
        <w:gridCol w:w="1139"/>
        <w:gridCol w:w="987"/>
        <w:gridCol w:w="1134"/>
        <w:gridCol w:w="851"/>
        <w:gridCol w:w="1989"/>
      </w:tblGrid>
      <w:tr w:rsidR="00AA53AC" w:rsidRPr="000C37AB" w:rsidTr="00174AE2">
        <w:tc>
          <w:tcPr>
            <w:tcW w:w="1809" w:type="dxa"/>
            <w:vMerge w:val="restart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работающих, (человек)</w:t>
            </w:r>
          </w:p>
        </w:tc>
        <w:tc>
          <w:tcPr>
            <w:tcW w:w="3261" w:type="dxa"/>
            <w:gridSpan w:val="3"/>
            <w:vAlign w:val="center"/>
          </w:tcPr>
          <w:p w:rsidR="00AA53AC" w:rsidRPr="000C37AB" w:rsidRDefault="00AA53AC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Проведение СОУТ</w:t>
            </w:r>
          </w:p>
        </w:tc>
        <w:tc>
          <w:tcPr>
            <w:tcW w:w="1588" w:type="dxa"/>
            <w:gridSpan w:val="2"/>
            <w:vAlign w:val="center"/>
          </w:tcPr>
          <w:p w:rsidR="00AA53AC" w:rsidRPr="000C37AB" w:rsidRDefault="00AA53AC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Оптимальные условия труда (класс 1)</w:t>
            </w:r>
          </w:p>
        </w:tc>
        <w:tc>
          <w:tcPr>
            <w:tcW w:w="1984" w:type="dxa"/>
            <w:gridSpan w:val="2"/>
            <w:vAlign w:val="center"/>
          </w:tcPr>
          <w:p w:rsidR="00AA53AC" w:rsidRPr="000C37AB" w:rsidRDefault="00AA53AC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Допустимые условия труда (класс 2)</w:t>
            </w:r>
          </w:p>
        </w:tc>
        <w:tc>
          <w:tcPr>
            <w:tcW w:w="2126" w:type="dxa"/>
            <w:gridSpan w:val="2"/>
            <w:vAlign w:val="center"/>
          </w:tcPr>
          <w:p w:rsidR="00AA53AC" w:rsidRPr="000C37AB" w:rsidRDefault="00AA53AC" w:rsidP="00853C71">
            <w:pPr>
              <w:tabs>
                <w:tab w:val="left" w:pos="67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Вредные условия труда (класс 3)</w:t>
            </w:r>
          </w:p>
        </w:tc>
        <w:tc>
          <w:tcPr>
            <w:tcW w:w="1985" w:type="dxa"/>
            <w:gridSpan w:val="2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74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Опасные условия</w:t>
            </w:r>
          </w:p>
          <w:p w:rsidR="00AA53AC" w:rsidRPr="000C37AB" w:rsidRDefault="00AA53AC" w:rsidP="00853C71">
            <w:pPr>
              <w:spacing w:after="0" w:line="240" w:lineRule="auto"/>
              <w:ind w:left="-74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труда (класс 4)</w:t>
            </w:r>
          </w:p>
        </w:tc>
        <w:tc>
          <w:tcPr>
            <w:tcW w:w="1989" w:type="dxa"/>
            <w:vMerge w:val="restart"/>
            <w:textDirection w:val="btLr"/>
          </w:tcPr>
          <w:p w:rsidR="00AA53AC" w:rsidRPr="000C37AB" w:rsidRDefault="00AA53AC" w:rsidP="00853C71">
            <w:pPr>
              <w:spacing w:after="0" w:line="240" w:lineRule="auto"/>
              <w:ind w:left="-74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B255A9" w:rsidRPr="000C37A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проведения СОУТ</w:t>
            </w:r>
          </w:p>
          <w:p w:rsidR="00AA53AC" w:rsidRPr="000C37AB" w:rsidRDefault="00AA53AC" w:rsidP="00853C71">
            <w:pPr>
              <w:spacing w:after="0" w:line="240" w:lineRule="auto"/>
              <w:ind w:left="-74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(тысяч руб.)</w:t>
            </w:r>
          </w:p>
        </w:tc>
      </w:tr>
      <w:tr w:rsidR="00F6120D" w:rsidRPr="000C37AB" w:rsidTr="009D55C3">
        <w:trPr>
          <w:cantSplit/>
          <w:trHeight w:val="4110"/>
        </w:trPr>
        <w:tc>
          <w:tcPr>
            <w:tcW w:w="1809" w:type="dxa"/>
            <w:vMerge/>
            <w:vAlign w:val="center"/>
          </w:tcPr>
          <w:p w:rsidR="00AA53AC" w:rsidRPr="000C37AB" w:rsidRDefault="00AA53AC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3AC" w:rsidRPr="000C37AB" w:rsidRDefault="00AA53AC" w:rsidP="00853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134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СОУТ, (единиц)</w:t>
            </w:r>
          </w:p>
        </w:tc>
        <w:tc>
          <w:tcPr>
            <w:tcW w:w="1134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Проведение СОУТ (процентов)</w:t>
            </w:r>
          </w:p>
        </w:tc>
        <w:tc>
          <w:tcPr>
            <w:tcW w:w="850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(единиц)</w:t>
            </w:r>
          </w:p>
        </w:tc>
        <w:tc>
          <w:tcPr>
            <w:tcW w:w="738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</w:t>
            </w:r>
          </w:p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на рабочих местах, (человек)</w:t>
            </w:r>
          </w:p>
        </w:tc>
        <w:tc>
          <w:tcPr>
            <w:tcW w:w="963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(единиц)</w:t>
            </w:r>
          </w:p>
        </w:tc>
        <w:tc>
          <w:tcPr>
            <w:tcW w:w="1021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</w:t>
            </w:r>
          </w:p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на рабочих местах, (человек)</w:t>
            </w:r>
          </w:p>
        </w:tc>
        <w:tc>
          <w:tcPr>
            <w:tcW w:w="1139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(единиц)</w:t>
            </w:r>
          </w:p>
        </w:tc>
        <w:tc>
          <w:tcPr>
            <w:tcW w:w="987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</w:t>
            </w:r>
          </w:p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на рабочих местах, (человек)</w:t>
            </w:r>
          </w:p>
        </w:tc>
        <w:tc>
          <w:tcPr>
            <w:tcW w:w="1134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(единиц)</w:t>
            </w:r>
          </w:p>
        </w:tc>
        <w:tc>
          <w:tcPr>
            <w:tcW w:w="851" w:type="dxa"/>
            <w:textDirection w:val="btLr"/>
            <w:vAlign w:val="cente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</w:t>
            </w:r>
          </w:p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на рабочих местах, (человек)</w:t>
            </w:r>
          </w:p>
        </w:tc>
        <w:tc>
          <w:tcPr>
            <w:tcW w:w="1989" w:type="dxa"/>
            <w:vMerge/>
            <w:textDirection w:val="btLr"/>
          </w:tcPr>
          <w:p w:rsidR="00AA53AC" w:rsidRPr="000C37AB" w:rsidRDefault="00AA53AC" w:rsidP="00853C71">
            <w:pPr>
              <w:spacing w:after="0" w:line="240" w:lineRule="auto"/>
              <w:ind w:left="-4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0D" w:rsidRPr="000C37AB" w:rsidTr="009D55C3">
        <w:tc>
          <w:tcPr>
            <w:tcW w:w="1809" w:type="dxa"/>
            <w:vAlign w:val="center"/>
          </w:tcPr>
          <w:p w:rsidR="00AA53AC" w:rsidRPr="000C37AB" w:rsidRDefault="007D09C6" w:rsidP="00174A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1134" w:type="dxa"/>
            <w:vAlign w:val="center"/>
          </w:tcPr>
          <w:p w:rsidR="00AA53AC" w:rsidRPr="000C37AB" w:rsidRDefault="007D09C6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377A0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993" w:type="dxa"/>
            <w:vAlign w:val="center"/>
          </w:tcPr>
          <w:p w:rsidR="00AA53AC" w:rsidRPr="000C37AB" w:rsidRDefault="007D09C6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77A0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917</w:t>
            </w:r>
          </w:p>
        </w:tc>
        <w:tc>
          <w:tcPr>
            <w:tcW w:w="1134" w:type="dxa"/>
            <w:vAlign w:val="center"/>
          </w:tcPr>
          <w:p w:rsidR="00AA53AC" w:rsidRPr="000C37AB" w:rsidRDefault="007D09C6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77A0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1134" w:type="dxa"/>
            <w:vAlign w:val="center"/>
          </w:tcPr>
          <w:p w:rsidR="00AA53AC" w:rsidRPr="000C37AB" w:rsidRDefault="007D09C6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99,10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AA53AC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38" w:type="dxa"/>
            <w:vAlign w:val="center"/>
          </w:tcPr>
          <w:p w:rsidR="00AA53AC" w:rsidRPr="000C37AB" w:rsidRDefault="009D55C3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63" w:type="dxa"/>
            <w:vAlign w:val="center"/>
          </w:tcPr>
          <w:p w:rsidR="00AA53AC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55C3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021" w:type="dxa"/>
            <w:vAlign w:val="center"/>
          </w:tcPr>
          <w:p w:rsidR="00AA53AC" w:rsidRPr="000C37AB" w:rsidRDefault="009D55C3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5 705</w:t>
            </w:r>
          </w:p>
        </w:tc>
        <w:tc>
          <w:tcPr>
            <w:tcW w:w="1139" w:type="dxa"/>
            <w:vAlign w:val="center"/>
          </w:tcPr>
          <w:p w:rsidR="00AA53AC" w:rsidRPr="000C37AB" w:rsidRDefault="005377A0" w:rsidP="005377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987" w:type="dxa"/>
            <w:vAlign w:val="center"/>
          </w:tcPr>
          <w:p w:rsidR="00AA53AC" w:rsidRPr="000C37AB" w:rsidRDefault="005377A0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736</w:t>
            </w:r>
          </w:p>
        </w:tc>
        <w:tc>
          <w:tcPr>
            <w:tcW w:w="1134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:rsidR="005377A0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за период</w:t>
            </w:r>
            <w:r w:rsidR="005377A0" w:rsidRPr="000C3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5377A0" w:rsidRPr="000C37A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53AC" w:rsidRPr="000C37AB" w:rsidRDefault="00BD0DE0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1951,883 тыс. руб.</w:t>
            </w:r>
          </w:p>
        </w:tc>
      </w:tr>
      <w:tr w:rsidR="007D09C6" w:rsidRPr="000C37AB" w:rsidTr="009D55C3">
        <w:tc>
          <w:tcPr>
            <w:tcW w:w="1809" w:type="dxa"/>
            <w:vAlign w:val="center"/>
          </w:tcPr>
          <w:p w:rsidR="007D09C6" w:rsidRPr="000C37AB" w:rsidRDefault="007D09C6" w:rsidP="00174A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Государственные бюджетные учреждения</w:t>
            </w:r>
          </w:p>
        </w:tc>
        <w:tc>
          <w:tcPr>
            <w:tcW w:w="1134" w:type="dxa"/>
            <w:vAlign w:val="center"/>
          </w:tcPr>
          <w:p w:rsidR="007D09C6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55C3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  <w:tc>
          <w:tcPr>
            <w:tcW w:w="993" w:type="dxa"/>
            <w:vAlign w:val="center"/>
          </w:tcPr>
          <w:p w:rsidR="007D09C6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55C3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</w:p>
        </w:tc>
        <w:tc>
          <w:tcPr>
            <w:tcW w:w="1134" w:type="dxa"/>
            <w:vAlign w:val="center"/>
          </w:tcPr>
          <w:p w:rsidR="007D09C6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55C3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686</w:t>
            </w:r>
          </w:p>
        </w:tc>
        <w:tc>
          <w:tcPr>
            <w:tcW w:w="1134" w:type="dxa"/>
            <w:vAlign w:val="center"/>
          </w:tcPr>
          <w:p w:rsidR="007D09C6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73,91%</w:t>
            </w:r>
          </w:p>
        </w:tc>
        <w:tc>
          <w:tcPr>
            <w:tcW w:w="850" w:type="dxa"/>
            <w:vAlign w:val="center"/>
          </w:tcPr>
          <w:p w:rsidR="007D09C6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8" w:type="dxa"/>
            <w:vAlign w:val="center"/>
          </w:tcPr>
          <w:p w:rsidR="007D09C6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" w:type="dxa"/>
            <w:vAlign w:val="center"/>
          </w:tcPr>
          <w:p w:rsidR="007D09C6" w:rsidRPr="000C37AB" w:rsidRDefault="009D55C3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1 600</w:t>
            </w:r>
          </w:p>
        </w:tc>
        <w:tc>
          <w:tcPr>
            <w:tcW w:w="1021" w:type="dxa"/>
            <w:vAlign w:val="center"/>
          </w:tcPr>
          <w:p w:rsidR="007D09C6" w:rsidRPr="000C37AB" w:rsidRDefault="009D55C3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1 625</w:t>
            </w:r>
          </w:p>
        </w:tc>
        <w:tc>
          <w:tcPr>
            <w:tcW w:w="1139" w:type="dxa"/>
            <w:vAlign w:val="center"/>
          </w:tcPr>
          <w:p w:rsidR="007D09C6" w:rsidRPr="000C37AB" w:rsidRDefault="009D55C3" w:rsidP="005377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4273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7A0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065</w:t>
            </w:r>
          </w:p>
        </w:tc>
        <w:tc>
          <w:tcPr>
            <w:tcW w:w="987" w:type="dxa"/>
            <w:vAlign w:val="center"/>
          </w:tcPr>
          <w:p w:rsidR="007D09C6" w:rsidRPr="000C37AB" w:rsidRDefault="005377A0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1208</w:t>
            </w:r>
          </w:p>
        </w:tc>
        <w:tc>
          <w:tcPr>
            <w:tcW w:w="1134" w:type="dxa"/>
            <w:vAlign w:val="center"/>
          </w:tcPr>
          <w:p w:rsidR="007D09C6" w:rsidRPr="000C37AB" w:rsidRDefault="005377A0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D09C6" w:rsidRPr="000C37AB" w:rsidRDefault="007D09C6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7D09C6" w:rsidRPr="000C37AB" w:rsidRDefault="00174AE2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120D" w:rsidRPr="000C37AB" w:rsidTr="009D55C3">
        <w:tc>
          <w:tcPr>
            <w:tcW w:w="1809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1134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954</w:t>
            </w:r>
          </w:p>
        </w:tc>
        <w:tc>
          <w:tcPr>
            <w:tcW w:w="993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5A9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1134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091</w:t>
            </w:r>
          </w:p>
        </w:tc>
        <w:tc>
          <w:tcPr>
            <w:tcW w:w="1134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92,55</w:t>
            </w:r>
          </w:p>
        </w:tc>
        <w:tc>
          <w:tcPr>
            <w:tcW w:w="850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38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63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21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139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987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840</w:t>
            </w:r>
          </w:p>
        </w:tc>
        <w:tc>
          <w:tcPr>
            <w:tcW w:w="1134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120D" w:rsidRPr="002F5A23" w:rsidTr="009D55C3">
        <w:tc>
          <w:tcPr>
            <w:tcW w:w="1809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968</w:t>
            </w:r>
          </w:p>
        </w:tc>
        <w:tc>
          <w:tcPr>
            <w:tcW w:w="993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1134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641</w:t>
            </w:r>
          </w:p>
        </w:tc>
        <w:tc>
          <w:tcPr>
            <w:tcW w:w="1134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91,21</w:t>
            </w:r>
          </w:p>
        </w:tc>
        <w:tc>
          <w:tcPr>
            <w:tcW w:w="850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738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963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21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139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987" w:type="dxa"/>
            <w:vAlign w:val="center"/>
          </w:tcPr>
          <w:p w:rsidR="00AA53AC" w:rsidRPr="000C37AB" w:rsidRDefault="00B255A9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4AE2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3AC"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784</w:t>
            </w:r>
          </w:p>
        </w:tc>
        <w:tc>
          <w:tcPr>
            <w:tcW w:w="1134" w:type="dxa"/>
            <w:vAlign w:val="center"/>
          </w:tcPr>
          <w:p w:rsidR="00AA53AC" w:rsidRPr="000C37AB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A53AC" w:rsidRPr="005377A0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:rsidR="00AA53AC" w:rsidRPr="00174AE2" w:rsidRDefault="00AA53AC" w:rsidP="00174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3AC" w:rsidRDefault="00AA53AC" w:rsidP="00BD0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53AC" w:rsidSect="00BD0DE0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3D" w:rsidRDefault="00FC423D" w:rsidP="00456AC4">
      <w:pPr>
        <w:spacing w:after="0" w:line="240" w:lineRule="auto"/>
      </w:pPr>
      <w:r>
        <w:separator/>
      </w:r>
    </w:p>
  </w:endnote>
  <w:endnote w:type="continuationSeparator" w:id="1">
    <w:p w:rsidR="00FC423D" w:rsidRDefault="00FC423D" w:rsidP="0045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C6" w:rsidRPr="008A479B" w:rsidRDefault="007D09C6" w:rsidP="008A479B">
    <w:pPr>
      <w:pStyle w:val="a8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3D" w:rsidRDefault="00FC423D" w:rsidP="00456AC4">
      <w:pPr>
        <w:spacing w:after="0" w:line="240" w:lineRule="auto"/>
      </w:pPr>
      <w:r>
        <w:separator/>
      </w:r>
    </w:p>
  </w:footnote>
  <w:footnote w:type="continuationSeparator" w:id="1">
    <w:p w:rsidR="00FC423D" w:rsidRDefault="00FC423D" w:rsidP="0045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722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09C6" w:rsidRPr="00EF1BFF" w:rsidRDefault="00C0266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1B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09C6" w:rsidRPr="00EF1B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1B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9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1B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FF1"/>
    <w:multiLevelType w:val="hybridMultilevel"/>
    <w:tmpl w:val="F1C2620A"/>
    <w:lvl w:ilvl="0" w:tplc="ACE08CD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E4E8A"/>
    <w:multiLevelType w:val="hybridMultilevel"/>
    <w:tmpl w:val="AE3A6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FF3308"/>
    <w:multiLevelType w:val="hybridMultilevel"/>
    <w:tmpl w:val="61C6804E"/>
    <w:lvl w:ilvl="0" w:tplc="B88C6A9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62B1D"/>
    <w:multiLevelType w:val="hybridMultilevel"/>
    <w:tmpl w:val="94DC40F6"/>
    <w:lvl w:ilvl="0" w:tplc="4CBA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130F4"/>
    <w:multiLevelType w:val="hybridMultilevel"/>
    <w:tmpl w:val="A0E88002"/>
    <w:lvl w:ilvl="0" w:tplc="D03AFD96">
      <w:start w:val="1"/>
      <w:numFmt w:val="decimal"/>
      <w:lvlText w:val="%1."/>
      <w:lvlJc w:val="left"/>
      <w:pPr>
        <w:ind w:left="9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F1BD6"/>
    <w:multiLevelType w:val="hybridMultilevel"/>
    <w:tmpl w:val="2C32D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6B7C5C"/>
    <w:multiLevelType w:val="hybridMultilevel"/>
    <w:tmpl w:val="4FFE458A"/>
    <w:lvl w:ilvl="0" w:tplc="C7F6ACD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8502B"/>
    <w:multiLevelType w:val="hybridMultilevel"/>
    <w:tmpl w:val="B6009DC6"/>
    <w:lvl w:ilvl="0" w:tplc="5A107C4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DC70BD5"/>
    <w:multiLevelType w:val="hybridMultilevel"/>
    <w:tmpl w:val="3CA8612C"/>
    <w:lvl w:ilvl="0" w:tplc="5CE08B8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8F58A4"/>
    <w:multiLevelType w:val="hybridMultilevel"/>
    <w:tmpl w:val="C64CE4DC"/>
    <w:lvl w:ilvl="0" w:tplc="ACE08CD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D56461"/>
    <w:multiLevelType w:val="multilevel"/>
    <w:tmpl w:val="46268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30735E"/>
    <w:multiLevelType w:val="hybridMultilevel"/>
    <w:tmpl w:val="42FE9A1A"/>
    <w:lvl w:ilvl="0" w:tplc="08ECAAC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71E4"/>
    <w:multiLevelType w:val="hybridMultilevel"/>
    <w:tmpl w:val="C672967A"/>
    <w:lvl w:ilvl="0" w:tplc="4900D98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BC552F"/>
    <w:multiLevelType w:val="hybridMultilevel"/>
    <w:tmpl w:val="27567D6A"/>
    <w:lvl w:ilvl="0" w:tplc="D1FAF2D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8E7689"/>
    <w:multiLevelType w:val="hybridMultilevel"/>
    <w:tmpl w:val="56D0F626"/>
    <w:lvl w:ilvl="0" w:tplc="D03AFD96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032DD"/>
    <w:multiLevelType w:val="hybridMultilevel"/>
    <w:tmpl w:val="FC6EBBE0"/>
    <w:lvl w:ilvl="0" w:tplc="D03AFD9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C32EFB"/>
    <w:multiLevelType w:val="hybridMultilevel"/>
    <w:tmpl w:val="ADCE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F4D4C"/>
    <w:multiLevelType w:val="hybridMultilevel"/>
    <w:tmpl w:val="2BC21D90"/>
    <w:lvl w:ilvl="0" w:tplc="59A23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E5535"/>
    <w:multiLevelType w:val="hybridMultilevel"/>
    <w:tmpl w:val="FA6ED132"/>
    <w:lvl w:ilvl="0" w:tplc="28DE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AA4E3E"/>
    <w:multiLevelType w:val="multilevel"/>
    <w:tmpl w:val="C86203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0">
    <w:nsid w:val="7052516B"/>
    <w:multiLevelType w:val="hybridMultilevel"/>
    <w:tmpl w:val="7B284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6300E2"/>
    <w:multiLevelType w:val="hybridMultilevel"/>
    <w:tmpl w:val="F3CA23FA"/>
    <w:lvl w:ilvl="0" w:tplc="1C229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345FB2"/>
    <w:multiLevelType w:val="hybridMultilevel"/>
    <w:tmpl w:val="76D8C648"/>
    <w:lvl w:ilvl="0" w:tplc="0D3AEA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162F2"/>
    <w:multiLevelType w:val="hybridMultilevel"/>
    <w:tmpl w:val="C9323C66"/>
    <w:lvl w:ilvl="0" w:tplc="8A7EAB88">
      <w:start w:val="8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6A6A08"/>
    <w:multiLevelType w:val="hybridMultilevel"/>
    <w:tmpl w:val="4F76D580"/>
    <w:lvl w:ilvl="0" w:tplc="210C41F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20"/>
  </w:num>
  <w:num w:numId="13">
    <w:abstractNumId w:val="2"/>
  </w:num>
  <w:num w:numId="14">
    <w:abstractNumId w:val="24"/>
  </w:num>
  <w:num w:numId="15">
    <w:abstractNumId w:val="6"/>
  </w:num>
  <w:num w:numId="16">
    <w:abstractNumId w:val="17"/>
  </w:num>
  <w:num w:numId="17">
    <w:abstractNumId w:val="15"/>
  </w:num>
  <w:num w:numId="18">
    <w:abstractNumId w:val="4"/>
  </w:num>
  <w:num w:numId="19">
    <w:abstractNumId w:val="14"/>
  </w:num>
  <w:num w:numId="20">
    <w:abstractNumId w:val="11"/>
  </w:num>
  <w:num w:numId="21">
    <w:abstractNumId w:val="22"/>
  </w:num>
  <w:num w:numId="22">
    <w:abstractNumId w:val="23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D6E4E"/>
    <w:rsid w:val="0000174A"/>
    <w:rsid w:val="000116E0"/>
    <w:rsid w:val="00023E28"/>
    <w:rsid w:val="000261D5"/>
    <w:rsid w:val="00026600"/>
    <w:rsid w:val="00030D46"/>
    <w:rsid w:val="00043965"/>
    <w:rsid w:val="00045715"/>
    <w:rsid w:val="00045870"/>
    <w:rsid w:val="00057FED"/>
    <w:rsid w:val="00065DE4"/>
    <w:rsid w:val="00076111"/>
    <w:rsid w:val="00081B36"/>
    <w:rsid w:val="00084FF3"/>
    <w:rsid w:val="000A5458"/>
    <w:rsid w:val="000B03F7"/>
    <w:rsid w:val="000C37AB"/>
    <w:rsid w:val="000C4B90"/>
    <w:rsid w:val="000D3827"/>
    <w:rsid w:val="000E5568"/>
    <w:rsid w:val="000F0E6A"/>
    <w:rsid w:val="00102EF2"/>
    <w:rsid w:val="00104FE0"/>
    <w:rsid w:val="00110598"/>
    <w:rsid w:val="00112D63"/>
    <w:rsid w:val="00115C44"/>
    <w:rsid w:val="0011793F"/>
    <w:rsid w:val="001232B7"/>
    <w:rsid w:val="00133349"/>
    <w:rsid w:val="00133378"/>
    <w:rsid w:val="00153497"/>
    <w:rsid w:val="001543D7"/>
    <w:rsid w:val="00160D6B"/>
    <w:rsid w:val="00163DDA"/>
    <w:rsid w:val="00173FED"/>
    <w:rsid w:val="00174AE2"/>
    <w:rsid w:val="00177B82"/>
    <w:rsid w:val="001816FA"/>
    <w:rsid w:val="00183EBC"/>
    <w:rsid w:val="00185B6C"/>
    <w:rsid w:val="00190311"/>
    <w:rsid w:val="001A00D0"/>
    <w:rsid w:val="001B0CD3"/>
    <w:rsid w:val="001D67FF"/>
    <w:rsid w:val="001E16C1"/>
    <w:rsid w:val="001E21E1"/>
    <w:rsid w:val="001E4273"/>
    <w:rsid w:val="001F1E44"/>
    <w:rsid w:val="001F3C1B"/>
    <w:rsid w:val="001F6BF3"/>
    <w:rsid w:val="0020456E"/>
    <w:rsid w:val="002055E6"/>
    <w:rsid w:val="00212EA9"/>
    <w:rsid w:val="00213509"/>
    <w:rsid w:val="002179E4"/>
    <w:rsid w:val="0023303F"/>
    <w:rsid w:val="0025653A"/>
    <w:rsid w:val="0025770A"/>
    <w:rsid w:val="00266399"/>
    <w:rsid w:val="00267C19"/>
    <w:rsid w:val="00277766"/>
    <w:rsid w:val="00277D9B"/>
    <w:rsid w:val="00281477"/>
    <w:rsid w:val="00285B94"/>
    <w:rsid w:val="00293571"/>
    <w:rsid w:val="002A285E"/>
    <w:rsid w:val="002B2EBE"/>
    <w:rsid w:val="002C4D95"/>
    <w:rsid w:val="002C5725"/>
    <w:rsid w:val="002F5A23"/>
    <w:rsid w:val="00304387"/>
    <w:rsid w:val="00313A48"/>
    <w:rsid w:val="00314039"/>
    <w:rsid w:val="00335B1C"/>
    <w:rsid w:val="00340D2E"/>
    <w:rsid w:val="00346271"/>
    <w:rsid w:val="00361953"/>
    <w:rsid w:val="00364A9C"/>
    <w:rsid w:val="00371E25"/>
    <w:rsid w:val="00374641"/>
    <w:rsid w:val="00381091"/>
    <w:rsid w:val="00383C0E"/>
    <w:rsid w:val="00393792"/>
    <w:rsid w:val="00393FFA"/>
    <w:rsid w:val="003B4E89"/>
    <w:rsid w:val="003C2AB0"/>
    <w:rsid w:val="003E3207"/>
    <w:rsid w:val="003E4AB1"/>
    <w:rsid w:val="003F0316"/>
    <w:rsid w:val="003F0DAF"/>
    <w:rsid w:val="003F3F09"/>
    <w:rsid w:val="003F635A"/>
    <w:rsid w:val="004004D6"/>
    <w:rsid w:val="0040234A"/>
    <w:rsid w:val="00407166"/>
    <w:rsid w:val="00433B62"/>
    <w:rsid w:val="00436853"/>
    <w:rsid w:val="00440BA0"/>
    <w:rsid w:val="00444B86"/>
    <w:rsid w:val="00450474"/>
    <w:rsid w:val="00456AC4"/>
    <w:rsid w:val="0046290A"/>
    <w:rsid w:val="00473E53"/>
    <w:rsid w:val="00476D6E"/>
    <w:rsid w:val="004946C4"/>
    <w:rsid w:val="004A0AC3"/>
    <w:rsid w:val="004A0B76"/>
    <w:rsid w:val="004A7DB8"/>
    <w:rsid w:val="004B4474"/>
    <w:rsid w:val="004C6E68"/>
    <w:rsid w:val="004E3C88"/>
    <w:rsid w:val="00502BAC"/>
    <w:rsid w:val="0050497A"/>
    <w:rsid w:val="00506947"/>
    <w:rsid w:val="00512018"/>
    <w:rsid w:val="0051333F"/>
    <w:rsid w:val="00516D0D"/>
    <w:rsid w:val="005377A0"/>
    <w:rsid w:val="00545093"/>
    <w:rsid w:val="005455F5"/>
    <w:rsid w:val="0055561B"/>
    <w:rsid w:val="00557242"/>
    <w:rsid w:val="00560049"/>
    <w:rsid w:val="00560DCC"/>
    <w:rsid w:val="00562C9C"/>
    <w:rsid w:val="0057114D"/>
    <w:rsid w:val="005746F7"/>
    <w:rsid w:val="00575979"/>
    <w:rsid w:val="00583504"/>
    <w:rsid w:val="005947D0"/>
    <w:rsid w:val="005951D8"/>
    <w:rsid w:val="005B1440"/>
    <w:rsid w:val="005B18BC"/>
    <w:rsid w:val="005B23C5"/>
    <w:rsid w:val="005C0A5E"/>
    <w:rsid w:val="005C4D03"/>
    <w:rsid w:val="005C6B25"/>
    <w:rsid w:val="005D2CFD"/>
    <w:rsid w:val="005E4696"/>
    <w:rsid w:val="005E77E2"/>
    <w:rsid w:val="005F1287"/>
    <w:rsid w:val="005F6A21"/>
    <w:rsid w:val="006021AE"/>
    <w:rsid w:val="00607864"/>
    <w:rsid w:val="00622F7D"/>
    <w:rsid w:val="0062381A"/>
    <w:rsid w:val="00623B22"/>
    <w:rsid w:val="006276C1"/>
    <w:rsid w:val="0063421F"/>
    <w:rsid w:val="0063596E"/>
    <w:rsid w:val="00640361"/>
    <w:rsid w:val="00642A58"/>
    <w:rsid w:val="00644B25"/>
    <w:rsid w:val="006541D2"/>
    <w:rsid w:val="0065683A"/>
    <w:rsid w:val="00657D5A"/>
    <w:rsid w:val="00660406"/>
    <w:rsid w:val="00662CE1"/>
    <w:rsid w:val="00663F54"/>
    <w:rsid w:val="00667E30"/>
    <w:rsid w:val="00697681"/>
    <w:rsid w:val="006C5245"/>
    <w:rsid w:val="006C7042"/>
    <w:rsid w:val="006D6B02"/>
    <w:rsid w:val="006E3953"/>
    <w:rsid w:val="006E67BE"/>
    <w:rsid w:val="00704681"/>
    <w:rsid w:val="0070471D"/>
    <w:rsid w:val="00705F36"/>
    <w:rsid w:val="0071226D"/>
    <w:rsid w:val="00720C36"/>
    <w:rsid w:val="007377E6"/>
    <w:rsid w:val="007444CB"/>
    <w:rsid w:val="00746AB5"/>
    <w:rsid w:val="00764677"/>
    <w:rsid w:val="00764FD5"/>
    <w:rsid w:val="0078089A"/>
    <w:rsid w:val="007811D7"/>
    <w:rsid w:val="00781500"/>
    <w:rsid w:val="00786365"/>
    <w:rsid w:val="007A3898"/>
    <w:rsid w:val="007B31DE"/>
    <w:rsid w:val="007B376D"/>
    <w:rsid w:val="007B6A12"/>
    <w:rsid w:val="007D09C6"/>
    <w:rsid w:val="007D6110"/>
    <w:rsid w:val="007D68BC"/>
    <w:rsid w:val="007F0716"/>
    <w:rsid w:val="00802382"/>
    <w:rsid w:val="00805F3F"/>
    <w:rsid w:val="00806218"/>
    <w:rsid w:val="008131EB"/>
    <w:rsid w:val="0081697C"/>
    <w:rsid w:val="008365D2"/>
    <w:rsid w:val="00843E1F"/>
    <w:rsid w:val="00845033"/>
    <w:rsid w:val="008501F2"/>
    <w:rsid w:val="00853C71"/>
    <w:rsid w:val="00854B6C"/>
    <w:rsid w:val="00862A65"/>
    <w:rsid w:val="00867C93"/>
    <w:rsid w:val="00872E95"/>
    <w:rsid w:val="0087508F"/>
    <w:rsid w:val="00883CED"/>
    <w:rsid w:val="00883ED3"/>
    <w:rsid w:val="0088512C"/>
    <w:rsid w:val="00885E53"/>
    <w:rsid w:val="00890A41"/>
    <w:rsid w:val="008931F3"/>
    <w:rsid w:val="00893215"/>
    <w:rsid w:val="008A278B"/>
    <w:rsid w:val="008A479B"/>
    <w:rsid w:val="008A4D0F"/>
    <w:rsid w:val="008A595A"/>
    <w:rsid w:val="008B0809"/>
    <w:rsid w:val="008B2574"/>
    <w:rsid w:val="008C13AE"/>
    <w:rsid w:val="008C1D5C"/>
    <w:rsid w:val="008C3E2D"/>
    <w:rsid w:val="008D0F0A"/>
    <w:rsid w:val="008E57F6"/>
    <w:rsid w:val="008E5D61"/>
    <w:rsid w:val="008E73C9"/>
    <w:rsid w:val="008E75F2"/>
    <w:rsid w:val="008F0880"/>
    <w:rsid w:val="008F376B"/>
    <w:rsid w:val="008F39F9"/>
    <w:rsid w:val="00901F5F"/>
    <w:rsid w:val="00910148"/>
    <w:rsid w:val="00912C5C"/>
    <w:rsid w:val="009132B3"/>
    <w:rsid w:val="00916AEA"/>
    <w:rsid w:val="00917940"/>
    <w:rsid w:val="009457B9"/>
    <w:rsid w:val="00947839"/>
    <w:rsid w:val="0095341A"/>
    <w:rsid w:val="00955959"/>
    <w:rsid w:val="00960D55"/>
    <w:rsid w:val="00971C1F"/>
    <w:rsid w:val="009738E8"/>
    <w:rsid w:val="009746DA"/>
    <w:rsid w:val="009801A9"/>
    <w:rsid w:val="00981FD3"/>
    <w:rsid w:val="009905D1"/>
    <w:rsid w:val="00992B39"/>
    <w:rsid w:val="00995BA9"/>
    <w:rsid w:val="009A66C3"/>
    <w:rsid w:val="009A66D2"/>
    <w:rsid w:val="009C0540"/>
    <w:rsid w:val="009C52BA"/>
    <w:rsid w:val="009D3DD2"/>
    <w:rsid w:val="009D55C3"/>
    <w:rsid w:val="009D6879"/>
    <w:rsid w:val="009D6E4E"/>
    <w:rsid w:val="009E1E53"/>
    <w:rsid w:val="009E2D94"/>
    <w:rsid w:val="009E472D"/>
    <w:rsid w:val="009F128C"/>
    <w:rsid w:val="009F569C"/>
    <w:rsid w:val="00A0138A"/>
    <w:rsid w:val="00A1324C"/>
    <w:rsid w:val="00A24AD5"/>
    <w:rsid w:val="00A26FFA"/>
    <w:rsid w:val="00A33E92"/>
    <w:rsid w:val="00A50AA7"/>
    <w:rsid w:val="00A60CC2"/>
    <w:rsid w:val="00A623DC"/>
    <w:rsid w:val="00A82582"/>
    <w:rsid w:val="00A858BB"/>
    <w:rsid w:val="00A93741"/>
    <w:rsid w:val="00A938C4"/>
    <w:rsid w:val="00A95B23"/>
    <w:rsid w:val="00A95F60"/>
    <w:rsid w:val="00AA48DE"/>
    <w:rsid w:val="00AA53AC"/>
    <w:rsid w:val="00AB2762"/>
    <w:rsid w:val="00AC5BCB"/>
    <w:rsid w:val="00AD0C54"/>
    <w:rsid w:val="00AD6553"/>
    <w:rsid w:val="00AD6903"/>
    <w:rsid w:val="00AE2A0E"/>
    <w:rsid w:val="00AE3675"/>
    <w:rsid w:val="00AF1FE6"/>
    <w:rsid w:val="00AF24E3"/>
    <w:rsid w:val="00B008DF"/>
    <w:rsid w:val="00B10C6D"/>
    <w:rsid w:val="00B12745"/>
    <w:rsid w:val="00B14B99"/>
    <w:rsid w:val="00B244DC"/>
    <w:rsid w:val="00B255A9"/>
    <w:rsid w:val="00B36AF0"/>
    <w:rsid w:val="00B36C85"/>
    <w:rsid w:val="00B40CC8"/>
    <w:rsid w:val="00B51F28"/>
    <w:rsid w:val="00B601D2"/>
    <w:rsid w:val="00B72926"/>
    <w:rsid w:val="00B7357F"/>
    <w:rsid w:val="00B77400"/>
    <w:rsid w:val="00B77994"/>
    <w:rsid w:val="00B83005"/>
    <w:rsid w:val="00B84AEE"/>
    <w:rsid w:val="00B97D7A"/>
    <w:rsid w:val="00BB1D8D"/>
    <w:rsid w:val="00BB45C7"/>
    <w:rsid w:val="00BB5D88"/>
    <w:rsid w:val="00BC05C8"/>
    <w:rsid w:val="00BD0DE0"/>
    <w:rsid w:val="00BE0EFA"/>
    <w:rsid w:val="00C0266D"/>
    <w:rsid w:val="00C033BF"/>
    <w:rsid w:val="00C137DE"/>
    <w:rsid w:val="00C21DB8"/>
    <w:rsid w:val="00C43E0E"/>
    <w:rsid w:val="00C47910"/>
    <w:rsid w:val="00C57281"/>
    <w:rsid w:val="00C601BA"/>
    <w:rsid w:val="00C663C5"/>
    <w:rsid w:val="00C73D96"/>
    <w:rsid w:val="00C81464"/>
    <w:rsid w:val="00C81867"/>
    <w:rsid w:val="00C82D95"/>
    <w:rsid w:val="00C847E0"/>
    <w:rsid w:val="00CA5A9C"/>
    <w:rsid w:val="00CB2F18"/>
    <w:rsid w:val="00CB4A95"/>
    <w:rsid w:val="00CC0C27"/>
    <w:rsid w:val="00CC0EE2"/>
    <w:rsid w:val="00CC3488"/>
    <w:rsid w:val="00CC6E1D"/>
    <w:rsid w:val="00CD0F05"/>
    <w:rsid w:val="00CD100E"/>
    <w:rsid w:val="00CD4D6B"/>
    <w:rsid w:val="00CD5C85"/>
    <w:rsid w:val="00CE0483"/>
    <w:rsid w:val="00CE0980"/>
    <w:rsid w:val="00CE0A2B"/>
    <w:rsid w:val="00CE7152"/>
    <w:rsid w:val="00CF056E"/>
    <w:rsid w:val="00D045B4"/>
    <w:rsid w:val="00D07540"/>
    <w:rsid w:val="00D14B99"/>
    <w:rsid w:val="00D16579"/>
    <w:rsid w:val="00D23D94"/>
    <w:rsid w:val="00D265DE"/>
    <w:rsid w:val="00D33794"/>
    <w:rsid w:val="00D33EC8"/>
    <w:rsid w:val="00D538E9"/>
    <w:rsid w:val="00D53DAC"/>
    <w:rsid w:val="00D577DE"/>
    <w:rsid w:val="00D61A11"/>
    <w:rsid w:val="00D65A26"/>
    <w:rsid w:val="00D65EFD"/>
    <w:rsid w:val="00D67925"/>
    <w:rsid w:val="00D67E8B"/>
    <w:rsid w:val="00D70E07"/>
    <w:rsid w:val="00D858BB"/>
    <w:rsid w:val="00D85A15"/>
    <w:rsid w:val="00D93209"/>
    <w:rsid w:val="00D95D0C"/>
    <w:rsid w:val="00DA0827"/>
    <w:rsid w:val="00DA422B"/>
    <w:rsid w:val="00DB5DCF"/>
    <w:rsid w:val="00DD1B29"/>
    <w:rsid w:val="00DE3AA1"/>
    <w:rsid w:val="00DE54A0"/>
    <w:rsid w:val="00E04F53"/>
    <w:rsid w:val="00E0626E"/>
    <w:rsid w:val="00E11E49"/>
    <w:rsid w:val="00E2238F"/>
    <w:rsid w:val="00E238D0"/>
    <w:rsid w:val="00E3621B"/>
    <w:rsid w:val="00E41E4D"/>
    <w:rsid w:val="00E42FEF"/>
    <w:rsid w:val="00E44B7E"/>
    <w:rsid w:val="00E503DC"/>
    <w:rsid w:val="00E509CE"/>
    <w:rsid w:val="00E63AC1"/>
    <w:rsid w:val="00E6614A"/>
    <w:rsid w:val="00E7663C"/>
    <w:rsid w:val="00E77006"/>
    <w:rsid w:val="00E80888"/>
    <w:rsid w:val="00E84D46"/>
    <w:rsid w:val="00E84E31"/>
    <w:rsid w:val="00EA2EFF"/>
    <w:rsid w:val="00EB2470"/>
    <w:rsid w:val="00EB2D23"/>
    <w:rsid w:val="00EB60B4"/>
    <w:rsid w:val="00EC4394"/>
    <w:rsid w:val="00ED3612"/>
    <w:rsid w:val="00EF1BFF"/>
    <w:rsid w:val="00EF77DF"/>
    <w:rsid w:val="00F02502"/>
    <w:rsid w:val="00F06867"/>
    <w:rsid w:val="00F17A26"/>
    <w:rsid w:val="00F2555A"/>
    <w:rsid w:val="00F35673"/>
    <w:rsid w:val="00F442AB"/>
    <w:rsid w:val="00F44554"/>
    <w:rsid w:val="00F45077"/>
    <w:rsid w:val="00F460C6"/>
    <w:rsid w:val="00F550BB"/>
    <w:rsid w:val="00F6120D"/>
    <w:rsid w:val="00F6277E"/>
    <w:rsid w:val="00F803EF"/>
    <w:rsid w:val="00F86583"/>
    <w:rsid w:val="00F86BC3"/>
    <w:rsid w:val="00F8755E"/>
    <w:rsid w:val="00FA55D7"/>
    <w:rsid w:val="00FA565A"/>
    <w:rsid w:val="00FB7908"/>
    <w:rsid w:val="00FC423D"/>
    <w:rsid w:val="00FC5DD7"/>
    <w:rsid w:val="00FE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8B"/>
  </w:style>
  <w:style w:type="paragraph" w:styleId="2">
    <w:name w:val="heading 2"/>
    <w:basedOn w:val="a"/>
    <w:next w:val="a"/>
    <w:link w:val="20"/>
    <w:qFormat/>
    <w:rsid w:val="00F02502"/>
    <w:pPr>
      <w:keepNext/>
      <w:shd w:val="clear" w:color="auto" w:fill="FFFFFF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02502"/>
    <w:rPr>
      <w:rFonts w:ascii="Times New Roman" w:eastAsia="Times New Roman" w:hAnsi="Times New Roman" w:cs="Times New Roman"/>
      <w:b/>
      <w:bCs/>
      <w:spacing w:val="-4"/>
      <w:sz w:val="28"/>
      <w:szCs w:val="20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AC4"/>
  </w:style>
  <w:style w:type="paragraph" w:styleId="a8">
    <w:name w:val="footer"/>
    <w:basedOn w:val="a"/>
    <w:link w:val="a9"/>
    <w:uiPriority w:val="99"/>
    <w:unhideWhenUsed/>
    <w:rsid w:val="004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AC4"/>
  </w:style>
  <w:style w:type="table" w:styleId="aa">
    <w:name w:val="Table Grid"/>
    <w:basedOn w:val="a1"/>
    <w:uiPriority w:val="59"/>
    <w:rsid w:val="007F0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93741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893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25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8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33B62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433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33B6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26311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5B12-C7FC-4341-8BEC-E564079D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Л.Ю.</dc:creator>
  <cp:lastModifiedBy>gtihaa</cp:lastModifiedBy>
  <cp:revision>2</cp:revision>
  <cp:lastPrinted>2025-03-19T05:15:00Z</cp:lastPrinted>
  <dcterms:created xsi:type="dcterms:W3CDTF">2025-04-07T11:32:00Z</dcterms:created>
  <dcterms:modified xsi:type="dcterms:W3CDTF">2025-04-07T11:32:00Z</dcterms:modified>
</cp:coreProperties>
</file>